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6320" w14:textId="77777777" w:rsidR="00A92267" w:rsidRDefault="00A92267" w:rsidP="00A92267">
      <w:pPr>
        <w:widowControl w:val="0"/>
        <w:jc w:val="center"/>
        <w:rPr>
          <w:rFonts w:ascii="Arial" w:hAnsi="Arial" w:cs="Arial"/>
          <w:b/>
          <w:sz w:val="32"/>
          <w:szCs w:val="32"/>
        </w:rPr>
      </w:pPr>
    </w:p>
    <w:p w14:paraId="145F40DC" w14:textId="0F6FAECF" w:rsidR="002C6464" w:rsidRPr="002C6464" w:rsidRDefault="002C6464" w:rsidP="00A92267">
      <w:pPr>
        <w:widowControl w:val="0"/>
        <w:jc w:val="center"/>
        <w:rPr>
          <w:rFonts w:ascii="Arial" w:hAnsi="Arial" w:cs="Arial"/>
          <w:b/>
          <w:color w:val="auto"/>
          <w:sz w:val="32"/>
          <w:szCs w:val="32"/>
        </w:rPr>
      </w:pPr>
      <w:r w:rsidRPr="002C6464">
        <w:rPr>
          <w:rFonts w:ascii="Arial" w:hAnsi="Arial" w:cs="Arial"/>
          <w:b/>
          <w:color w:val="auto"/>
          <w:sz w:val="32"/>
          <w:szCs w:val="32"/>
        </w:rPr>
        <w:t>LATCHFORD MEDICAL CENTRE</w:t>
      </w:r>
    </w:p>
    <w:p w14:paraId="7F589601" w14:textId="1E7CC3F8" w:rsidR="00A92267" w:rsidRPr="00A4546D" w:rsidRDefault="00A92267" w:rsidP="003E385C">
      <w:pPr>
        <w:widowControl w:val="0"/>
        <w:jc w:val="center"/>
        <w:rPr>
          <w:rFonts w:ascii="Arial" w:hAnsi="Arial" w:cs="Arial"/>
          <w:b/>
          <w:sz w:val="32"/>
          <w:szCs w:val="32"/>
        </w:rPr>
      </w:pPr>
      <w:r w:rsidRPr="00A4546D">
        <w:rPr>
          <w:rFonts w:ascii="Arial" w:hAnsi="Arial" w:cs="Arial"/>
          <w:b/>
          <w:sz w:val="32"/>
          <w:szCs w:val="32"/>
        </w:rPr>
        <w:t xml:space="preserve">PATIENT </w:t>
      </w:r>
      <w:r w:rsidR="003E385C">
        <w:rPr>
          <w:rFonts w:ascii="Arial" w:hAnsi="Arial" w:cs="Arial"/>
          <w:b/>
          <w:sz w:val="32"/>
          <w:szCs w:val="32"/>
        </w:rPr>
        <w:t xml:space="preserve">PRIVACY NOTICE </w:t>
      </w:r>
    </w:p>
    <w:p w14:paraId="047F9642" w14:textId="77777777" w:rsidR="00A92267" w:rsidRDefault="00A92267" w:rsidP="00A92267">
      <w:pPr>
        <w:widowControl w:val="0"/>
        <w:rPr>
          <w:rFonts w:ascii="Arial" w:hAnsi="Arial" w:cs="Arial"/>
          <w:b/>
          <w:sz w:val="32"/>
          <w:szCs w:val="32"/>
        </w:rPr>
      </w:pPr>
    </w:p>
    <w:p w14:paraId="2DB4190D"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t xml:space="preserve">What is a </w:t>
      </w:r>
      <w:r>
        <w:rPr>
          <w:rFonts w:cs="Arial"/>
          <w:b/>
          <w:sz w:val="28"/>
          <w:szCs w:val="28"/>
        </w:rPr>
        <w:t>P</w:t>
      </w:r>
      <w:r w:rsidRPr="00940772">
        <w:rPr>
          <w:rFonts w:cs="Arial"/>
          <w:b/>
          <w:sz w:val="28"/>
          <w:szCs w:val="28"/>
        </w:rPr>
        <w:t xml:space="preserve">rivacy </w:t>
      </w:r>
      <w:r>
        <w:rPr>
          <w:rFonts w:cs="Arial"/>
          <w:b/>
          <w:sz w:val="28"/>
          <w:szCs w:val="28"/>
        </w:rPr>
        <w:t>N</w:t>
      </w:r>
      <w:r w:rsidRPr="00940772">
        <w:rPr>
          <w:rFonts w:cs="Arial"/>
          <w:b/>
          <w:sz w:val="28"/>
          <w:szCs w:val="28"/>
        </w:rPr>
        <w:t>otice?</w:t>
      </w:r>
    </w:p>
    <w:p w14:paraId="7131CE9A" w14:textId="77777777" w:rsidR="00A92267" w:rsidRPr="00A92267" w:rsidRDefault="00233DB8" w:rsidP="00A92267">
      <w:pPr>
        <w:shd w:val="clear" w:color="auto" w:fill="FFFFFF"/>
        <w:tabs>
          <w:tab w:val="center" w:pos="6979"/>
        </w:tabs>
        <w:spacing w:line="240" w:lineRule="auto"/>
        <w:rPr>
          <w:rFonts w:ascii="Cambria" w:hAnsi="Cambria" w:cs="Arial"/>
          <w:sz w:val="24"/>
          <w:szCs w:val="24"/>
        </w:rPr>
      </w:pPr>
      <w:r>
        <w:rPr>
          <w:rFonts w:ascii="Cambria" w:hAnsi="Cambria" w:cs="Arial"/>
          <w:sz w:val="24"/>
          <w:szCs w:val="24"/>
        </w:rPr>
        <w:t xml:space="preserve">A Privacy notice helps your </w:t>
      </w:r>
      <w:proofErr w:type="gramStart"/>
      <w:r>
        <w:rPr>
          <w:rFonts w:ascii="Cambria" w:hAnsi="Cambria" w:cs="Arial"/>
          <w:sz w:val="24"/>
          <w:szCs w:val="24"/>
        </w:rPr>
        <w:t>D</w:t>
      </w:r>
      <w:r w:rsidR="00A92267" w:rsidRPr="00A92267">
        <w:rPr>
          <w:rFonts w:ascii="Cambria" w:hAnsi="Cambria" w:cs="Arial"/>
          <w:sz w:val="24"/>
          <w:szCs w:val="24"/>
        </w:rPr>
        <w:t>octor’s</w:t>
      </w:r>
      <w:proofErr w:type="gramEnd"/>
      <w:r w:rsidR="00A92267" w:rsidRPr="00A92267">
        <w:rPr>
          <w:rFonts w:ascii="Cambria" w:hAnsi="Cambria" w:cs="Arial"/>
          <w:sz w:val="24"/>
          <w:szCs w:val="24"/>
        </w:rPr>
        <w:t xml:space="preserve">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19AD0496" w14:textId="732E137A" w:rsidR="003E385C" w:rsidRPr="00940772" w:rsidRDefault="003E385C" w:rsidP="003E385C">
      <w:pPr>
        <w:pStyle w:val="Heading1"/>
        <w:shd w:val="clear" w:color="auto" w:fill="0070C0"/>
        <w:rPr>
          <w:rFonts w:cs="Arial"/>
          <w:b/>
          <w:sz w:val="28"/>
          <w:szCs w:val="28"/>
        </w:rPr>
      </w:pPr>
      <w:r>
        <w:rPr>
          <w:rFonts w:cs="Arial"/>
          <w:b/>
          <w:sz w:val="28"/>
          <w:szCs w:val="28"/>
        </w:rPr>
        <w:t>Who we are?</w:t>
      </w:r>
    </w:p>
    <w:p w14:paraId="35952635" w14:textId="2B044BA7" w:rsidR="003E385C" w:rsidRPr="003E385C" w:rsidRDefault="003E385C" w:rsidP="003E385C">
      <w:p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Latchford Medical Centre employs more than 20 members of staff and runs operates from 5 Thelwall Lane, Latchford, Warrington, WA4 1LJ.</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t>Our Practice is registered with the Information Commissioner’s Office (ICO) to process personal and special categories of information under the General Data Protection Regulations &amp; Data Protection Act 2018 and our registration number is 00012234215.</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t>For further information please refer to the Practice Information, Team or ‘About Us’ page on our website:</w:t>
      </w:r>
    </w:p>
    <w:p w14:paraId="35E78F47" w14:textId="5ED7091A" w:rsidR="003E385C" w:rsidRDefault="00000000" w:rsidP="003E385C">
      <w:pPr>
        <w:widowControl w:val="0"/>
        <w:rPr>
          <w:rFonts w:asciiTheme="majorHAnsi" w:hAnsiTheme="majorHAnsi"/>
          <w:bCs/>
          <w:color w:val="auto"/>
          <w:sz w:val="24"/>
          <w:szCs w:val="24"/>
        </w:rPr>
      </w:pPr>
      <w:hyperlink r:id="rId10" w:history="1">
        <w:r w:rsidR="003E385C" w:rsidRPr="003E385C">
          <w:rPr>
            <w:rStyle w:val="Hyperlink"/>
            <w:rFonts w:asciiTheme="majorHAnsi" w:hAnsiTheme="majorHAnsi"/>
            <w:bCs/>
            <w:color w:val="auto"/>
            <w:sz w:val="24"/>
            <w:szCs w:val="24"/>
          </w:rPr>
          <w:t xml:space="preserve">Latchford Medical Centre - 5 Thelwall Lane, Latchford, </w:t>
        </w:r>
        <w:proofErr w:type="gramStart"/>
        <w:r w:rsidR="003E385C" w:rsidRPr="003E385C">
          <w:rPr>
            <w:rStyle w:val="Hyperlink"/>
            <w:rFonts w:asciiTheme="majorHAnsi" w:hAnsiTheme="majorHAnsi"/>
            <w:bCs/>
            <w:color w:val="auto"/>
            <w:sz w:val="24"/>
            <w:szCs w:val="24"/>
          </w:rPr>
          <w:t>Warrington ,</w:t>
        </w:r>
        <w:proofErr w:type="gramEnd"/>
        <w:r w:rsidR="003E385C" w:rsidRPr="003E385C">
          <w:rPr>
            <w:rStyle w:val="Hyperlink"/>
            <w:rFonts w:asciiTheme="majorHAnsi" w:hAnsiTheme="majorHAnsi"/>
            <w:bCs/>
            <w:color w:val="auto"/>
            <w:sz w:val="24"/>
            <w:szCs w:val="24"/>
          </w:rPr>
          <w:t xml:space="preserve"> WA4 1LJ</w:t>
        </w:r>
      </w:hyperlink>
    </w:p>
    <w:p w14:paraId="4C525E3F" w14:textId="45C66B37" w:rsidR="003E385C" w:rsidRPr="00940772" w:rsidRDefault="003E385C" w:rsidP="003E385C">
      <w:pPr>
        <w:pStyle w:val="Heading1"/>
        <w:shd w:val="clear" w:color="auto" w:fill="0070C0"/>
        <w:rPr>
          <w:rFonts w:cs="Arial"/>
          <w:b/>
          <w:sz w:val="28"/>
          <w:szCs w:val="28"/>
        </w:rPr>
      </w:pPr>
      <w:r>
        <w:rPr>
          <w:rFonts w:cs="Arial"/>
          <w:b/>
          <w:sz w:val="28"/>
          <w:szCs w:val="28"/>
        </w:rPr>
        <w:t>Why we collect Personal Information about you?</w:t>
      </w:r>
    </w:p>
    <w:p w14:paraId="10DD3DA1" w14:textId="7702BCA9" w:rsidR="003E385C" w:rsidRDefault="003E385C" w:rsidP="003E385C">
      <w:pPr>
        <w:widowControl w:val="0"/>
        <w:rPr>
          <w:rFonts w:asciiTheme="majorHAnsi" w:hAnsiTheme="majorHAnsi" w:cs="Arial"/>
          <w:bCs/>
          <w:color w:val="auto"/>
          <w:sz w:val="24"/>
          <w:szCs w:val="24"/>
        </w:rPr>
      </w:pPr>
      <w:r w:rsidRPr="003E385C">
        <w:rPr>
          <w:rFonts w:asciiTheme="majorHAnsi" w:hAnsiTheme="majorHAnsi" w:cs="Arial"/>
          <w:bCs/>
          <w:color w:val="auto"/>
          <w:sz w:val="24"/>
          <w:szCs w:val="24"/>
        </w:rPr>
        <w:t xml:space="preserve">The healthcare professionals employed by the Practice require personal information </w:t>
      </w:r>
      <w:proofErr w:type="gramStart"/>
      <w:r w:rsidRPr="003E385C">
        <w:rPr>
          <w:rFonts w:asciiTheme="majorHAnsi" w:hAnsiTheme="majorHAnsi" w:cs="Arial"/>
          <w:bCs/>
          <w:color w:val="auto"/>
          <w:sz w:val="24"/>
          <w:szCs w:val="24"/>
        </w:rPr>
        <w:t>in order to</w:t>
      </w:r>
      <w:proofErr w:type="gramEnd"/>
      <w:r w:rsidRPr="003E385C">
        <w:rPr>
          <w:rFonts w:asciiTheme="majorHAnsi" w:hAnsiTheme="majorHAnsi" w:cs="Arial"/>
          <w:bCs/>
          <w:color w:val="auto"/>
          <w:sz w:val="24"/>
          <w:szCs w:val="24"/>
        </w:rPr>
        <w:t xml:space="preserve"> provide healthcare services; this includes but is not limited to details related to your living situation and anything that may have an impact on your health. Details that allow for the proper maintenance of contact details are also required. </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t xml:space="preserve">These details will typically be used for direct care but may be utilised to improve healthcare services. This information needs to be collected, </w:t>
      </w:r>
      <w:proofErr w:type="gramStart"/>
      <w:r w:rsidRPr="003E385C">
        <w:rPr>
          <w:rFonts w:asciiTheme="majorHAnsi" w:hAnsiTheme="majorHAnsi" w:cs="Arial"/>
          <w:bCs/>
          <w:color w:val="auto"/>
          <w:sz w:val="24"/>
          <w:szCs w:val="24"/>
        </w:rPr>
        <w:t>held</w:t>
      </w:r>
      <w:proofErr w:type="gramEnd"/>
      <w:r w:rsidRPr="003E385C">
        <w:rPr>
          <w:rFonts w:asciiTheme="majorHAnsi" w:hAnsiTheme="majorHAnsi" w:cs="Arial"/>
          <w:bCs/>
          <w:color w:val="auto"/>
          <w:sz w:val="24"/>
          <w:szCs w:val="24"/>
        </w:rPr>
        <w:t xml:space="preserve"> and maintained as accurately as possible in order to provide you with the best care possible.  </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lastRenderedPageBreak/>
        <w:t>This personal information may be held in a variety of formats, including paper records, electronically, on computer systems or within video and audio files.</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t>In some cases the information may be collected for other reasons, you will be informed if this is the case.</w:t>
      </w:r>
    </w:p>
    <w:p w14:paraId="285F50AD" w14:textId="43FE107C" w:rsidR="00A92267" w:rsidRPr="00940772" w:rsidRDefault="003E385C" w:rsidP="00A92267">
      <w:pPr>
        <w:pStyle w:val="Heading1"/>
        <w:shd w:val="clear" w:color="auto" w:fill="0070C0"/>
        <w:rPr>
          <w:rFonts w:cs="Arial"/>
          <w:b/>
          <w:sz w:val="28"/>
          <w:szCs w:val="28"/>
        </w:rPr>
      </w:pPr>
      <w:r>
        <w:rPr>
          <w:rFonts w:cs="Arial"/>
          <w:b/>
          <w:sz w:val="28"/>
          <w:szCs w:val="28"/>
        </w:rPr>
        <w:t>What our legal basis is for processing personal information</w:t>
      </w:r>
    </w:p>
    <w:p w14:paraId="7A5FB1CE" w14:textId="3C29987B" w:rsidR="003E385C" w:rsidRDefault="003E385C" w:rsidP="00A92267">
      <w:pPr>
        <w:rPr>
          <w:rFonts w:asciiTheme="majorHAnsi" w:hAnsiTheme="majorHAnsi" w:cs="Arial"/>
          <w:bCs/>
          <w:sz w:val="24"/>
          <w:szCs w:val="24"/>
        </w:rPr>
      </w:pPr>
      <w:r w:rsidRPr="003E385C">
        <w:rPr>
          <w:rFonts w:asciiTheme="majorHAnsi" w:hAnsiTheme="majorHAnsi" w:cs="Arial"/>
          <w:bCs/>
          <w:color w:val="auto"/>
          <w:sz w:val="24"/>
          <w:szCs w:val="24"/>
        </w:rPr>
        <w:t>We adhere to the legal bases for processing as laid out by the General Data Protection Regulations 2016. There are different legal bases that are employed depending on the circumstances and the data processed however we most commonly rely on the following:</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r>
      <w:r w:rsidRPr="003E385C">
        <w:rPr>
          <w:rFonts w:asciiTheme="majorHAnsi" w:hAnsiTheme="majorHAnsi" w:cs="Arial"/>
          <w:bCs/>
          <w:color w:val="auto"/>
          <w:sz w:val="24"/>
          <w:szCs w:val="24"/>
          <w:u w:val="single"/>
        </w:rPr>
        <w:t>For personal data:</w:t>
      </w:r>
      <w:r w:rsidRPr="003E385C">
        <w:rPr>
          <w:rFonts w:asciiTheme="majorHAnsi" w:hAnsiTheme="majorHAnsi" w:cs="Arial"/>
          <w:bCs/>
          <w:color w:val="auto"/>
          <w:sz w:val="24"/>
          <w:szCs w:val="24"/>
        </w:rPr>
        <w:br/>
        <w:t xml:space="preserve">Article 6.1(e) Processing is necessary for the performance of a task carried out in the public interest or in the exercise of official authority vested in the controller. </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r>
      <w:r w:rsidRPr="003E385C">
        <w:rPr>
          <w:rFonts w:asciiTheme="majorHAnsi" w:hAnsiTheme="majorHAnsi" w:cs="Arial"/>
          <w:bCs/>
          <w:color w:val="auto"/>
          <w:sz w:val="24"/>
          <w:szCs w:val="24"/>
          <w:u w:val="single"/>
        </w:rPr>
        <w:t>For personal data including special category (health) data:</w:t>
      </w:r>
      <w:r w:rsidRPr="003E385C">
        <w:rPr>
          <w:rFonts w:asciiTheme="majorHAnsi" w:hAnsiTheme="majorHAnsi" w:cs="Arial"/>
          <w:bCs/>
          <w:color w:val="auto"/>
          <w:sz w:val="24"/>
          <w:szCs w:val="24"/>
          <w:u w:val="single"/>
        </w:rPr>
        <w:br/>
      </w:r>
      <w:r w:rsidRPr="003E385C">
        <w:rPr>
          <w:rFonts w:asciiTheme="majorHAnsi" w:hAnsiTheme="majorHAnsi" w:cs="Arial"/>
          <w:bCs/>
          <w:color w:val="auto"/>
          <w:sz w:val="24"/>
          <w:szCs w:val="24"/>
        </w:rPr>
        <w:t>Article 9.2(h)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t xml:space="preserve">The relevant legislation can be found at: </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r>
      <w:hyperlink r:id="rId11" w:history="1">
        <w:r w:rsidRPr="003E385C">
          <w:rPr>
            <w:rStyle w:val="Hyperlink"/>
            <w:rFonts w:asciiTheme="majorHAnsi" w:hAnsiTheme="majorHAnsi" w:cs="Arial"/>
            <w:bCs/>
            <w:color w:val="auto"/>
            <w:sz w:val="24"/>
            <w:szCs w:val="24"/>
          </w:rPr>
          <w:t>https://gdpr-info.eu/</w:t>
        </w:r>
      </w:hyperlink>
      <w:r w:rsidRPr="003E385C">
        <w:rPr>
          <w:rFonts w:asciiTheme="majorHAnsi" w:hAnsiTheme="majorHAnsi" w:cs="Arial"/>
          <w:bCs/>
          <w:color w:val="auto"/>
          <w:sz w:val="24"/>
          <w:szCs w:val="24"/>
        </w:rPr>
        <w:t xml:space="preserve"> - GDPR</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r>
      <w:hyperlink r:id="rId12" w:history="1">
        <w:r w:rsidRPr="003E385C">
          <w:rPr>
            <w:rStyle w:val="Hyperlink"/>
            <w:rFonts w:asciiTheme="majorHAnsi" w:hAnsiTheme="majorHAnsi" w:cs="Arial"/>
            <w:bCs/>
            <w:color w:val="auto"/>
            <w:sz w:val="24"/>
            <w:szCs w:val="24"/>
          </w:rPr>
          <w:t>http://www.legislation.gov.uk/ukpga/2018/12/contents</w:t>
        </w:r>
      </w:hyperlink>
      <w:r w:rsidRPr="003E385C">
        <w:rPr>
          <w:rFonts w:asciiTheme="majorHAnsi" w:hAnsiTheme="majorHAnsi" w:cs="Arial"/>
          <w:bCs/>
          <w:color w:val="auto"/>
          <w:sz w:val="24"/>
          <w:szCs w:val="24"/>
        </w:rPr>
        <w:t xml:space="preserve"> - Data Protection Act 2018</w:t>
      </w:r>
      <w:r w:rsidRPr="003E385C">
        <w:rPr>
          <w:rFonts w:asciiTheme="majorHAnsi" w:hAnsiTheme="majorHAnsi" w:cs="Arial"/>
          <w:bCs/>
          <w:color w:val="1F497D"/>
          <w:sz w:val="24"/>
          <w:szCs w:val="24"/>
        </w:rPr>
        <w:br/>
      </w:r>
    </w:p>
    <w:p w14:paraId="771FF6CB" w14:textId="5203E6F5" w:rsidR="00A92267" w:rsidRDefault="003E385C" w:rsidP="00A92267">
      <w:pPr>
        <w:pStyle w:val="Heading1"/>
        <w:shd w:val="clear" w:color="auto" w:fill="0070C0"/>
        <w:rPr>
          <w:rFonts w:cs="Arial"/>
          <w:b/>
          <w:sz w:val="28"/>
          <w:szCs w:val="28"/>
        </w:rPr>
      </w:pPr>
      <w:r>
        <w:rPr>
          <w:rFonts w:cs="Arial"/>
          <w:b/>
          <w:sz w:val="28"/>
          <w:szCs w:val="28"/>
        </w:rPr>
        <w:t>What we do with your personal information</w:t>
      </w:r>
    </w:p>
    <w:p w14:paraId="7AC01B05" w14:textId="3B6FECB5" w:rsidR="003E385C" w:rsidRDefault="003E385C" w:rsidP="00A92267">
      <w:pPr>
        <w:pStyle w:val="Heading1"/>
        <w:shd w:val="clear" w:color="auto" w:fill="0070C0"/>
        <w:rPr>
          <w:rFonts w:cs="Arial"/>
          <w:b/>
          <w:sz w:val="28"/>
          <w:szCs w:val="28"/>
        </w:rPr>
      </w:pPr>
      <w:r>
        <w:rPr>
          <w:rFonts w:cs="Arial"/>
          <w:b/>
          <w:sz w:val="28"/>
          <w:szCs w:val="28"/>
        </w:rPr>
        <w:t xml:space="preserve">What we may do with your personal information </w:t>
      </w:r>
    </w:p>
    <w:p w14:paraId="4FD8A7BB" w14:textId="62F8650A" w:rsidR="003E385C" w:rsidRPr="00940772" w:rsidRDefault="003E385C" w:rsidP="00A92267">
      <w:pPr>
        <w:pStyle w:val="Heading1"/>
        <w:shd w:val="clear" w:color="auto" w:fill="0070C0"/>
        <w:rPr>
          <w:rFonts w:cs="Arial"/>
          <w:b/>
          <w:sz w:val="28"/>
          <w:szCs w:val="28"/>
        </w:rPr>
      </w:pPr>
      <w:r>
        <w:rPr>
          <w:rFonts w:cs="Arial"/>
          <w:b/>
          <w:sz w:val="28"/>
          <w:szCs w:val="28"/>
        </w:rPr>
        <w:t>Who we share your personal information with and why</w:t>
      </w:r>
    </w:p>
    <w:p w14:paraId="5BD115B0" w14:textId="77777777" w:rsidR="003E385C" w:rsidRPr="003E385C" w:rsidRDefault="003E385C" w:rsidP="003E385C">
      <w:p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u w:val="single"/>
          <w:lang w:val="en-US"/>
        </w:rPr>
        <w:t>Your records are used to directly, manage and deliver healthcare to you to ensure that</w:t>
      </w:r>
      <w:r w:rsidRPr="003E385C">
        <w:rPr>
          <w:rFonts w:asciiTheme="majorHAnsi" w:hAnsiTheme="majorHAnsi" w:cs="Arial"/>
          <w:bCs/>
          <w:color w:val="auto"/>
          <w:sz w:val="24"/>
          <w:szCs w:val="24"/>
          <w:lang w:val="en-US"/>
        </w:rPr>
        <w:t>:</w:t>
      </w:r>
    </w:p>
    <w:p w14:paraId="7F39F393"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Staff members involved in your care have accurate and up to date information. This is for them to assess and advise on the most appropriate care for you.</w:t>
      </w:r>
    </w:p>
    <w:p w14:paraId="6D424B28"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Staff members have the information they need to be able to assess and improve the quality and type of care you receive.</w:t>
      </w:r>
    </w:p>
    <w:p w14:paraId="234A2802"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lastRenderedPageBreak/>
        <w:t>Appropriate information is available if you see another healthcare professional or are referred to a specialist, social care, another part of the NHS or healthcare provider.</w:t>
      </w:r>
    </w:p>
    <w:p w14:paraId="6EED8C8C" w14:textId="77777777" w:rsidR="003E385C" w:rsidRPr="003E385C" w:rsidRDefault="003E385C" w:rsidP="003E385C">
      <w:p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u w:val="single"/>
        </w:rPr>
        <w:t xml:space="preserve">The personal </w:t>
      </w:r>
      <w:r w:rsidRPr="003E385C">
        <w:rPr>
          <w:rFonts w:asciiTheme="majorHAnsi" w:hAnsiTheme="majorHAnsi" w:cs="Arial"/>
          <w:bCs/>
          <w:color w:val="auto"/>
          <w:sz w:val="24"/>
          <w:szCs w:val="24"/>
          <w:u w:val="single"/>
          <w:lang w:val="en-US"/>
        </w:rPr>
        <w:t>information we collect about you may also be used to</w:t>
      </w:r>
      <w:r w:rsidRPr="003E385C">
        <w:rPr>
          <w:rFonts w:asciiTheme="majorHAnsi" w:hAnsiTheme="majorHAnsi" w:cs="Arial"/>
          <w:bCs/>
          <w:color w:val="auto"/>
          <w:sz w:val="24"/>
          <w:szCs w:val="24"/>
          <w:lang w:val="en-US"/>
        </w:rPr>
        <w:t>:</w:t>
      </w:r>
    </w:p>
    <w:p w14:paraId="2A35BD10"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Remind you about your appointments and send you relevant correspondence.</w:t>
      </w:r>
    </w:p>
    <w:p w14:paraId="6AA2DF5C" w14:textId="77777777" w:rsid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Review the care we provide to ensure it is of the highest standard and quality, e.g. Through audit or service improvement.</w:t>
      </w:r>
    </w:p>
    <w:p w14:paraId="055FB061"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Pr>
          <w:rFonts w:asciiTheme="majorHAnsi" w:hAnsiTheme="majorHAnsi" w:cs="Arial"/>
          <w:bCs/>
          <w:color w:val="auto"/>
          <w:sz w:val="24"/>
          <w:szCs w:val="24"/>
          <w:lang w:val="en-US"/>
        </w:rPr>
        <w:t>Training and quality purposes.</w:t>
      </w:r>
    </w:p>
    <w:p w14:paraId="42FE388E"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 xml:space="preserve">Support the funding of your care, e.g. With commissioning </w:t>
      </w:r>
      <w:proofErr w:type="spellStart"/>
      <w:r w:rsidRPr="003E385C">
        <w:rPr>
          <w:rFonts w:asciiTheme="majorHAnsi" w:hAnsiTheme="majorHAnsi" w:cs="Arial"/>
          <w:bCs/>
          <w:color w:val="auto"/>
          <w:sz w:val="24"/>
          <w:szCs w:val="24"/>
          <w:lang w:val="en-US"/>
        </w:rPr>
        <w:t>organisations</w:t>
      </w:r>
      <w:proofErr w:type="spellEnd"/>
      <w:r w:rsidRPr="003E385C">
        <w:rPr>
          <w:rFonts w:asciiTheme="majorHAnsi" w:hAnsiTheme="majorHAnsi" w:cs="Arial"/>
          <w:bCs/>
          <w:color w:val="auto"/>
          <w:sz w:val="24"/>
          <w:szCs w:val="24"/>
          <w:lang w:val="en-US"/>
        </w:rPr>
        <w:t>.</w:t>
      </w:r>
    </w:p>
    <w:p w14:paraId="2DCC65B8"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Prepare statistics on NHS performance to meet the needs of the population or for the Department of Health and other regulatory bodies.</w:t>
      </w:r>
    </w:p>
    <w:p w14:paraId="15671E49"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Help to train and educate healthcare professionals.</w:t>
      </w:r>
    </w:p>
    <w:p w14:paraId="30019336"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Report and investigate complaints, claims and untoward incidents.</w:t>
      </w:r>
    </w:p>
    <w:p w14:paraId="47795D67"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Report events to the appropriate authorities when we are required to do so by law.</w:t>
      </w:r>
    </w:p>
    <w:p w14:paraId="160109A5"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Review your suitability for research study or clinical trials.</w:t>
      </w:r>
    </w:p>
    <w:p w14:paraId="40DBAE85"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 xml:space="preserve">Contact you with </w:t>
      </w:r>
      <w:proofErr w:type="gramStart"/>
      <w:r w:rsidRPr="003E385C">
        <w:rPr>
          <w:rFonts w:asciiTheme="majorHAnsi" w:hAnsiTheme="majorHAnsi" w:cs="Arial"/>
          <w:bCs/>
          <w:color w:val="auto"/>
          <w:sz w:val="24"/>
          <w:szCs w:val="24"/>
          <w:lang w:val="en-US"/>
        </w:rPr>
        <w:t>regards</w:t>
      </w:r>
      <w:proofErr w:type="gramEnd"/>
      <w:r w:rsidRPr="003E385C">
        <w:rPr>
          <w:rFonts w:asciiTheme="majorHAnsi" w:hAnsiTheme="majorHAnsi" w:cs="Arial"/>
          <w:bCs/>
          <w:color w:val="auto"/>
          <w:sz w:val="24"/>
          <w:szCs w:val="24"/>
          <w:lang w:val="en-US"/>
        </w:rPr>
        <w:t xml:space="preserve"> to patient satisfaction surveys relating to services you have used within our hospital </w:t>
      </w:r>
      <w:proofErr w:type="gramStart"/>
      <w:r w:rsidRPr="003E385C">
        <w:rPr>
          <w:rFonts w:asciiTheme="majorHAnsi" w:hAnsiTheme="majorHAnsi" w:cs="Arial"/>
          <w:bCs/>
          <w:color w:val="auto"/>
          <w:sz w:val="24"/>
          <w:szCs w:val="24"/>
          <w:lang w:val="en-US"/>
        </w:rPr>
        <w:t>so as to</w:t>
      </w:r>
      <w:proofErr w:type="gramEnd"/>
      <w:r w:rsidRPr="003E385C">
        <w:rPr>
          <w:rFonts w:asciiTheme="majorHAnsi" w:hAnsiTheme="majorHAnsi" w:cs="Arial"/>
          <w:bCs/>
          <w:color w:val="auto"/>
          <w:sz w:val="24"/>
          <w:szCs w:val="24"/>
          <w:lang w:val="en-US"/>
        </w:rPr>
        <w:t xml:space="preserve"> further improve our services to patients.</w:t>
      </w:r>
    </w:p>
    <w:p w14:paraId="2AAE45DE" w14:textId="77777777" w:rsidR="003E385C" w:rsidRDefault="003E385C" w:rsidP="003E385C">
      <w:pPr>
        <w:widowControl w:val="0"/>
        <w:rPr>
          <w:rFonts w:asciiTheme="majorHAnsi" w:hAnsiTheme="majorHAnsi" w:cs="Arial"/>
          <w:bCs/>
          <w:color w:val="auto"/>
          <w:sz w:val="24"/>
          <w:szCs w:val="24"/>
        </w:rPr>
      </w:pPr>
    </w:p>
    <w:p w14:paraId="2D5361B7" w14:textId="248C0526" w:rsidR="003E385C" w:rsidRPr="003E385C" w:rsidRDefault="003E385C" w:rsidP="003E385C">
      <w:pPr>
        <w:widowControl w:val="0"/>
        <w:rPr>
          <w:rFonts w:asciiTheme="majorHAnsi" w:hAnsiTheme="majorHAnsi"/>
          <w:bCs/>
          <w:color w:val="auto"/>
          <w:sz w:val="24"/>
          <w:szCs w:val="24"/>
        </w:rPr>
      </w:pPr>
      <w:r w:rsidRPr="003E385C">
        <w:rPr>
          <w:rFonts w:asciiTheme="majorHAnsi" w:hAnsiTheme="majorHAnsi" w:cs="Arial"/>
          <w:bCs/>
          <w:color w:val="auto"/>
          <w:sz w:val="24"/>
          <w:szCs w:val="24"/>
        </w:rPr>
        <w:t xml:space="preserve">Unless a legal basis allows </w:t>
      </w:r>
      <w:proofErr w:type="gramStart"/>
      <w:r w:rsidRPr="003E385C">
        <w:rPr>
          <w:rFonts w:asciiTheme="majorHAnsi" w:hAnsiTheme="majorHAnsi" w:cs="Arial"/>
          <w:bCs/>
          <w:color w:val="auto"/>
          <w:sz w:val="24"/>
          <w:szCs w:val="24"/>
        </w:rPr>
        <w:t>otherwise</w:t>
      </w:r>
      <w:proofErr w:type="gramEnd"/>
      <w:r w:rsidRPr="003E385C">
        <w:rPr>
          <w:rFonts w:asciiTheme="majorHAnsi" w:hAnsiTheme="majorHAnsi" w:cs="Arial"/>
          <w:bCs/>
          <w:color w:val="auto"/>
          <w:sz w:val="24"/>
          <w:szCs w:val="24"/>
        </w:rPr>
        <w:t xml:space="preserve"> we will, where possible, always look to anonymise/pseudonymise your personal information so as to protect patient confidentiality. We will only use/share the minimum information necessary.  </w:t>
      </w:r>
    </w:p>
    <w:p w14:paraId="13E8DF8C" w14:textId="459D4A50" w:rsidR="00A92267" w:rsidRPr="00940772" w:rsidRDefault="003E385C" w:rsidP="00A92267">
      <w:pPr>
        <w:pStyle w:val="Heading1"/>
        <w:shd w:val="clear" w:color="auto" w:fill="0070C0"/>
        <w:rPr>
          <w:rFonts w:cs="Arial"/>
          <w:b/>
          <w:sz w:val="28"/>
          <w:szCs w:val="28"/>
        </w:rPr>
      </w:pPr>
      <w:r>
        <w:rPr>
          <w:rFonts w:cs="Arial"/>
          <w:b/>
          <w:sz w:val="28"/>
          <w:szCs w:val="28"/>
        </w:rPr>
        <w:t xml:space="preserve">Our use of third-party processors </w:t>
      </w:r>
    </w:p>
    <w:p w14:paraId="0622E9A2" w14:textId="0469B24A" w:rsidR="003E385C" w:rsidRPr="003E385C" w:rsidRDefault="003E385C" w:rsidP="00A92267">
      <w:pPr>
        <w:widowControl w:val="0"/>
        <w:spacing w:line="285" w:lineRule="auto"/>
        <w:rPr>
          <w:rFonts w:asciiTheme="majorHAnsi" w:hAnsiTheme="majorHAnsi" w:cs="Arial"/>
          <w:bCs/>
          <w:color w:val="auto"/>
          <w:sz w:val="24"/>
          <w:szCs w:val="24"/>
        </w:rPr>
      </w:pPr>
      <w:r w:rsidRPr="003E385C">
        <w:rPr>
          <w:rFonts w:asciiTheme="majorHAnsi" w:hAnsiTheme="majorHAnsi"/>
          <w:bCs/>
          <w:color w:val="auto"/>
          <w:sz w:val="24"/>
          <w:szCs w:val="24"/>
          <w:lang w:val="en-US"/>
        </w:rPr>
        <w:t xml:space="preserve">To enable the effective use and management of the Practice’s patient information we </w:t>
      </w:r>
      <w:proofErr w:type="spellStart"/>
      <w:r w:rsidRPr="003E385C">
        <w:rPr>
          <w:rFonts w:asciiTheme="majorHAnsi" w:hAnsiTheme="majorHAnsi"/>
          <w:bCs/>
          <w:color w:val="auto"/>
          <w:sz w:val="24"/>
          <w:szCs w:val="24"/>
          <w:lang w:val="en-US"/>
        </w:rPr>
        <w:t>utilise</w:t>
      </w:r>
      <w:proofErr w:type="spellEnd"/>
      <w:r w:rsidRPr="003E385C">
        <w:rPr>
          <w:rFonts w:asciiTheme="majorHAnsi" w:hAnsiTheme="majorHAnsi"/>
          <w:bCs/>
          <w:color w:val="auto"/>
          <w:sz w:val="24"/>
          <w:szCs w:val="24"/>
          <w:lang w:val="en-US"/>
        </w:rPr>
        <w:t xml:space="preserve"> approved &amp; secure clinical system/s to process our patient information. The systems that are contracted to maintain and store personal and confidential information on our behalf are:</w:t>
      </w:r>
      <w:r w:rsidRPr="003E385C">
        <w:rPr>
          <w:rFonts w:asciiTheme="majorHAnsi" w:hAnsiTheme="majorHAnsi"/>
          <w:bCs/>
          <w:color w:val="auto"/>
          <w:sz w:val="24"/>
          <w:szCs w:val="24"/>
          <w:lang w:val="en-US"/>
        </w:rPr>
        <w:br/>
      </w:r>
      <w:r w:rsidRPr="003E385C">
        <w:rPr>
          <w:rFonts w:asciiTheme="majorHAnsi" w:hAnsiTheme="majorHAnsi"/>
          <w:bCs/>
          <w:color w:val="auto"/>
          <w:sz w:val="24"/>
          <w:szCs w:val="24"/>
          <w:lang w:val="en-US"/>
        </w:rPr>
        <w:br/>
        <w:t>MLCSU</w:t>
      </w:r>
    </w:p>
    <w:p w14:paraId="68A37F62" w14:textId="3A3252F4" w:rsidR="00A92267" w:rsidRPr="00940772" w:rsidRDefault="003E385C" w:rsidP="00A92267">
      <w:pPr>
        <w:pStyle w:val="Heading1"/>
        <w:shd w:val="clear" w:color="auto" w:fill="0070C0"/>
        <w:rPr>
          <w:rFonts w:cs="Arial"/>
          <w:b/>
          <w:sz w:val="28"/>
          <w:szCs w:val="28"/>
        </w:rPr>
      </w:pPr>
      <w:r>
        <w:rPr>
          <w:rFonts w:cs="Arial"/>
          <w:b/>
          <w:sz w:val="28"/>
          <w:szCs w:val="28"/>
        </w:rPr>
        <w:t xml:space="preserve">How we maintain your records </w:t>
      </w:r>
    </w:p>
    <w:p w14:paraId="472634F2" w14:textId="5D0E06B3" w:rsidR="003E385C" w:rsidRDefault="003E385C" w:rsidP="00A92267">
      <w:pPr>
        <w:widowControl w:val="0"/>
        <w:rPr>
          <w:rFonts w:ascii="Cambria" w:hAnsi="Cambria" w:cs="Arial"/>
          <w:sz w:val="24"/>
          <w:szCs w:val="24"/>
        </w:rPr>
      </w:pPr>
      <w:r>
        <w:rPr>
          <w:rFonts w:ascii="Cambria" w:hAnsi="Cambria" w:cs="Arial"/>
          <w:sz w:val="24"/>
          <w:szCs w:val="24"/>
        </w:rPr>
        <w:t>Your personal information is held in both paper and electronic forms for specified periods of time as set our in the NHS records management code of Practice for Health and Social Care and National Archives Requirements.</w:t>
      </w:r>
    </w:p>
    <w:p w14:paraId="312D0338" w14:textId="77777777" w:rsidR="003E385C" w:rsidRPr="003E385C" w:rsidRDefault="003E385C" w:rsidP="003E385C">
      <w:p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 xml:space="preserve">We hold and process your information in accordance with the Data Protection Act 2018 as amended by the GDPR 2016.  In addition, those working for the NHS must comply with the Common Law Duty of Confidentiality this also includes various national and professional standards and requirements.  </w:t>
      </w:r>
    </w:p>
    <w:p w14:paraId="26E1491F" w14:textId="77777777" w:rsidR="003E385C" w:rsidRPr="003E385C" w:rsidRDefault="003E385C" w:rsidP="003E385C">
      <w:p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lastRenderedPageBreak/>
        <w:t>We have a duty to:</w:t>
      </w:r>
      <w:r w:rsidRPr="003E385C">
        <w:rPr>
          <w:rFonts w:asciiTheme="majorHAnsi" w:hAnsiTheme="majorHAnsi" w:cs="Arial"/>
          <w:bCs/>
          <w:color w:val="auto"/>
          <w:sz w:val="24"/>
          <w:szCs w:val="24"/>
        </w:rPr>
        <w:br/>
      </w:r>
    </w:p>
    <w:p w14:paraId="2BBEF292"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Maintain full and accurate records of the care we provide to you.</w:t>
      </w:r>
    </w:p>
    <w:p w14:paraId="576C8961"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Keep records about you confidential and secure.</w:t>
      </w:r>
    </w:p>
    <w:p w14:paraId="79DF2CDF" w14:textId="7CBBC1A3" w:rsidR="003E385C" w:rsidRPr="003E385C" w:rsidRDefault="003E385C" w:rsidP="003E385C">
      <w:pPr>
        <w:numPr>
          <w:ilvl w:val="0"/>
          <w:numId w:val="1"/>
        </w:num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lang w:val="en-US"/>
        </w:rPr>
        <w:t>Provide information in a format that is accessible to you.</w:t>
      </w:r>
    </w:p>
    <w:p w14:paraId="0E0C46B7" w14:textId="0801839F" w:rsidR="003E385C" w:rsidRDefault="003E385C" w:rsidP="003E385C">
      <w:pPr>
        <w:spacing w:line="240" w:lineRule="auto"/>
        <w:rPr>
          <w:rFonts w:asciiTheme="majorHAnsi" w:hAnsiTheme="majorHAnsi" w:cs="Arial"/>
          <w:bCs/>
          <w:color w:val="auto"/>
          <w:sz w:val="24"/>
          <w:szCs w:val="24"/>
          <w:lang w:val="en-US"/>
        </w:rPr>
      </w:pPr>
    </w:p>
    <w:p w14:paraId="05B0CE54" w14:textId="77777777" w:rsidR="003E385C" w:rsidRPr="003E385C" w:rsidRDefault="003E385C" w:rsidP="003E385C">
      <w:pPr>
        <w:framePr w:hSpace="180" w:wrap="around" w:vAnchor="text" w:hAnchor="margin" w:x="40" w:y="-50"/>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 xml:space="preserve">Use of Email - Some services in the Practice provide the option to communicate with patients via email. </w:t>
      </w:r>
      <w:r w:rsidRPr="003E385C">
        <w:rPr>
          <w:rFonts w:asciiTheme="majorHAnsi" w:hAnsiTheme="majorHAnsi" w:cs="Arial"/>
          <w:bCs/>
          <w:color w:val="auto"/>
          <w:sz w:val="24"/>
          <w:szCs w:val="24"/>
        </w:rPr>
        <w:br/>
        <w:t>Please be aware that the Practice cannot guarantee the security of this information whilst in transit, and by requesting this service you are accepting this risk.</w:t>
      </w:r>
    </w:p>
    <w:p w14:paraId="6AE82D67" w14:textId="77777777" w:rsidR="003E385C" w:rsidRPr="003E385C" w:rsidRDefault="003E385C" w:rsidP="003E385C">
      <w:pPr>
        <w:widowControl w:val="0"/>
        <w:rPr>
          <w:rFonts w:asciiTheme="majorHAnsi" w:hAnsiTheme="majorHAnsi"/>
          <w:bCs/>
          <w:color w:val="auto"/>
          <w:sz w:val="24"/>
          <w:szCs w:val="24"/>
        </w:rPr>
      </w:pPr>
      <w:r w:rsidRPr="003E385C">
        <w:rPr>
          <w:rFonts w:asciiTheme="majorHAnsi" w:hAnsiTheme="majorHAnsi" w:cs="Arial"/>
          <w:bCs/>
          <w:color w:val="auto"/>
          <w:sz w:val="24"/>
          <w:szCs w:val="24"/>
        </w:rPr>
        <w:t>Further information can be found in our Data Security and Protection policy/Information Governance policy, which are available upon request</w:t>
      </w:r>
    </w:p>
    <w:p w14:paraId="47D34F6E" w14:textId="71D521AF" w:rsidR="00A92267" w:rsidRPr="00940772" w:rsidRDefault="003E385C" w:rsidP="00A92267">
      <w:pPr>
        <w:pStyle w:val="Heading1"/>
        <w:shd w:val="clear" w:color="auto" w:fill="0070C0"/>
        <w:rPr>
          <w:rFonts w:cs="Arial"/>
          <w:b/>
          <w:sz w:val="28"/>
          <w:szCs w:val="28"/>
        </w:rPr>
      </w:pPr>
      <w:r>
        <w:rPr>
          <w:rFonts w:cs="Arial"/>
          <w:b/>
          <w:sz w:val="28"/>
          <w:szCs w:val="28"/>
        </w:rPr>
        <w:t>What your rights are</w:t>
      </w:r>
    </w:p>
    <w:p w14:paraId="74702BA1" w14:textId="46773C74" w:rsidR="003E385C" w:rsidRPr="003E385C" w:rsidRDefault="003E385C" w:rsidP="003E385C">
      <w:p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 xml:space="preserve">If we need to use your personal information for any reasons beyond those stated above, we will discuss this with you and ask for your </w:t>
      </w:r>
      <w:r w:rsidRPr="003E385C">
        <w:rPr>
          <w:rFonts w:asciiTheme="majorHAnsi" w:hAnsiTheme="majorHAnsi" w:cs="Arial"/>
          <w:bCs/>
          <w:color w:val="auto"/>
          <w:sz w:val="24"/>
          <w:szCs w:val="24"/>
          <w:u w:val="single"/>
        </w:rPr>
        <w:t>explicit</w:t>
      </w:r>
      <w:r w:rsidRPr="003E385C">
        <w:rPr>
          <w:rFonts w:asciiTheme="majorHAnsi" w:hAnsiTheme="majorHAnsi" w:cs="Arial"/>
          <w:bCs/>
          <w:color w:val="auto"/>
          <w:sz w:val="24"/>
          <w:szCs w:val="24"/>
        </w:rPr>
        <w:t xml:space="preserve"> consent. The General Data Protection Regulation gives you certain rights, including the right to:</w:t>
      </w:r>
    </w:p>
    <w:p w14:paraId="0E46BC79"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 xml:space="preserve">Request access to the personal data we hold about you, </w:t>
      </w:r>
      <w:proofErr w:type="gramStart"/>
      <w:r w:rsidRPr="003E385C">
        <w:rPr>
          <w:rFonts w:asciiTheme="majorHAnsi" w:hAnsiTheme="majorHAnsi" w:cs="Arial"/>
          <w:bCs/>
          <w:color w:val="auto"/>
          <w:sz w:val="24"/>
          <w:szCs w:val="24"/>
          <w:lang w:val="en-US"/>
        </w:rPr>
        <w:t>e.g.</w:t>
      </w:r>
      <w:proofErr w:type="gramEnd"/>
      <w:r w:rsidRPr="003E385C">
        <w:rPr>
          <w:rFonts w:asciiTheme="majorHAnsi" w:hAnsiTheme="majorHAnsi" w:cs="Arial"/>
          <w:bCs/>
          <w:color w:val="auto"/>
          <w:sz w:val="24"/>
          <w:szCs w:val="24"/>
          <w:lang w:val="en-US"/>
        </w:rPr>
        <w:t xml:space="preserve"> in health records. </w:t>
      </w:r>
      <w:r w:rsidRPr="003E385C">
        <w:rPr>
          <w:rFonts w:asciiTheme="majorHAnsi" w:hAnsiTheme="majorHAnsi" w:cs="Arial"/>
          <w:bCs/>
          <w:color w:val="auto"/>
          <w:sz w:val="24"/>
          <w:szCs w:val="24"/>
        </w:rPr>
        <w:t xml:space="preserve"> The way in which you can access your own health records is further explained in our Access to Health Record Policy and Disclosure of Personal Data Procedure (available upon request)</w:t>
      </w:r>
    </w:p>
    <w:p w14:paraId="4AB92089" w14:textId="77777777" w:rsidR="003E385C" w:rsidRPr="003E385C" w:rsidRDefault="003E385C" w:rsidP="003E385C">
      <w:pPr>
        <w:numPr>
          <w:ilvl w:val="0"/>
          <w:numId w:val="1"/>
        </w:numPr>
        <w:spacing w:line="240" w:lineRule="auto"/>
        <w:rPr>
          <w:rFonts w:asciiTheme="majorHAnsi" w:hAnsiTheme="majorHAnsi" w:cs="Arial"/>
          <w:bCs/>
          <w:color w:val="auto"/>
          <w:sz w:val="24"/>
          <w:szCs w:val="24"/>
          <w:lang w:val="en-US"/>
        </w:rPr>
      </w:pPr>
      <w:r w:rsidRPr="003E385C">
        <w:rPr>
          <w:rFonts w:asciiTheme="majorHAnsi" w:hAnsiTheme="majorHAnsi" w:cs="Arial"/>
          <w:bCs/>
          <w:color w:val="auto"/>
          <w:sz w:val="24"/>
          <w:szCs w:val="24"/>
          <w:lang w:val="en-US"/>
        </w:rPr>
        <w:t>Request the correction of inaccurate or incomplete information recorded in our health records, subject to certain safeguards.  This is also explained in our “</w:t>
      </w:r>
      <w:r w:rsidRPr="003E385C">
        <w:rPr>
          <w:rFonts w:asciiTheme="majorHAnsi" w:hAnsiTheme="majorHAnsi" w:cs="Arial"/>
          <w:bCs/>
          <w:color w:val="auto"/>
          <w:sz w:val="24"/>
          <w:szCs w:val="24"/>
        </w:rPr>
        <w:t>Access to Health Record Policy and Disclosure of Personal Data Procedure”.</w:t>
      </w:r>
    </w:p>
    <w:p w14:paraId="3B21F28C" w14:textId="77777777" w:rsidR="003E385C" w:rsidRPr="003E385C" w:rsidRDefault="003E385C" w:rsidP="003E385C">
      <w:pPr>
        <w:numPr>
          <w:ilvl w:val="0"/>
          <w:numId w:val="1"/>
        </w:numPr>
        <w:rPr>
          <w:rFonts w:asciiTheme="majorHAnsi" w:hAnsiTheme="majorHAnsi" w:cs="Arial"/>
          <w:bCs/>
          <w:color w:val="auto"/>
          <w:sz w:val="24"/>
          <w:szCs w:val="24"/>
        </w:rPr>
      </w:pPr>
      <w:r w:rsidRPr="003E385C">
        <w:rPr>
          <w:rFonts w:asciiTheme="majorHAnsi" w:hAnsiTheme="majorHAnsi" w:cs="Arial"/>
          <w:bCs/>
          <w:color w:val="auto"/>
          <w:sz w:val="24"/>
          <w:szCs w:val="24"/>
          <w:lang w:val="en-US"/>
        </w:rPr>
        <w:t>Object to the use of your personal information: In certain circumstances you may also have the right to ‘object’ to the processing (</w:t>
      </w:r>
      <w:proofErr w:type="gramStart"/>
      <w:r w:rsidRPr="003E385C">
        <w:rPr>
          <w:rFonts w:asciiTheme="majorHAnsi" w:hAnsiTheme="majorHAnsi" w:cs="Arial"/>
          <w:bCs/>
          <w:color w:val="auto"/>
          <w:sz w:val="24"/>
          <w:szCs w:val="24"/>
          <w:lang w:val="en-US"/>
        </w:rPr>
        <w:t>i.e.</w:t>
      </w:r>
      <w:proofErr w:type="gramEnd"/>
      <w:r w:rsidRPr="003E385C">
        <w:rPr>
          <w:rFonts w:asciiTheme="majorHAnsi" w:hAnsiTheme="majorHAnsi" w:cs="Arial"/>
          <w:bCs/>
          <w:color w:val="auto"/>
          <w:sz w:val="24"/>
          <w:szCs w:val="24"/>
          <w:lang w:val="en-US"/>
        </w:rPr>
        <w:t xml:space="preserve"> sharing) of your information. </w:t>
      </w:r>
      <w:r w:rsidRPr="003E385C">
        <w:rPr>
          <w:rFonts w:asciiTheme="majorHAnsi" w:hAnsiTheme="majorHAnsi" w:cs="Arial"/>
          <w:bCs/>
          <w:color w:val="auto"/>
          <w:sz w:val="24"/>
          <w:szCs w:val="24"/>
        </w:rPr>
        <w:t xml:space="preserve">Where the Practice processes personal data about you </w:t>
      </w:r>
      <w:proofErr w:type="gramStart"/>
      <w:r w:rsidRPr="003E385C">
        <w:rPr>
          <w:rFonts w:asciiTheme="majorHAnsi" w:hAnsiTheme="majorHAnsi" w:cs="Arial"/>
          <w:bCs/>
          <w:color w:val="auto"/>
          <w:sz w:val="24"/>
          <w:szCs w:val="24"/>
        </w:rPr>
        <w:t>on the basis of</w:t>
      </w:r>
      <w:proofErr w:type="gramEnd"/>
      <w:r w:rsidRPr="003E385C">
        <w:rPr>
          <w:rFonts w:asciiTheme="majorHAnsi" w:hAnsiTheme="majorHAnsi" w:cs="Arial"/>
          <w:bCs/>
          <w:color w:val="auto"/>
          <w:sz w:val="24"/>
          <w:szCs w:val="24"/>
        </w:rPr>
        <w:t xml:space="preserve"> being required to do so for the performance of a task in the public interest/exercise of official authority, you have a right to object to the processing. </w:t>
      </w:r>
      <w:r w:rsidRPr="003E385C">
        <w:rPr>
          <w:rFonts w:asciiTheme="majorHAnsi" w:hAnsiTheme="majorHAnsi" w:cs="Helvetica"/>
          <w:bCs/>
          <w:color w:val="auto"/>
          <w:sz w:val="24"/>
          <w:szCs w:val="24"/>
        </w:rPr>
        <w:t xml:space="preserve"> </w:t>
      </w:r>
      <w:r w:rsidRPr="003E385C">
        <w:rPr>
          <w:rFonts w:asciiTheme="majorHAnsi" w:hAnsiTheme="majorHAnsi" w:cs="Arial"/>
          <w:bCs/>
          <w:color w:val="auto"/>
          <w:sz w:val="24"/>
          <w:szCs w:val="24"/>
        </w:rPr>
        <w:t xml:space="preserve">You must have an objection on grounds relating to your </w:t>
      </w:r>
      <w:proofErr w:type="gramStart"/>
      <w:r w:rsidRPr="003E385C">
        <w:rPr>
          <w:rFonts w:asciiTheme="majorHAnsi" w:hAnsiTheme="majorHAnsi" w:cs="Arial"/>
          <w:bCs/>
          <w:color w:val="auto"/>
          <w:sz w:val="24"/>
          <w:szCs w:val="24"/>
        </w:rPr>
        <w:t>particular situation</w:t>
      </w:r>
      <w:proofErr w:type="gramEnd"/>
      <w:r w:rsidRPr="003E385C">
        <w:rPr>
          <w:rFonts w:asciiTheme="majorHAnsi" w:hAnsiTheme="majorHAnsi" w:cs="Arial"/>
          <w:bCs/>
          <w:color w:val="auto"/>
          <w:sz w:val="24"/>
          <w:szCs w:val="24"/>
        </w:rPr>
        <w:t xml:space="preserve">. If you raise an objection, we will no longer process the personal data unless we can demonstrate compelling legitimate grounds for the processing which override your interests, rights and freedoms or the processing is for the establishment, </w:t>
      </w:r>
      <w:proofErr w:type="gramStart"/>
      <w:r w:rsidRPr="003E385C">
        <w:rPr>
          <w:rFonts w:asciiTheme="majorHAnsi" w:hAnsiTheme="majorHAnsi" w:cs="Arial"/>
          <w:bCs/>
          <w:color w:val="auto"/>
          <w:sz w:val="24"/>
          <w:szCs w:val="24"/>
        </w:rPr>
        <w:t>exercise</w:t>
      </w:r>
      <w:proofErr w:type="gramEnd"/>
      <w:r w:rsidRPr="003E385C">
        <w:rPr>
          <w:rFonts w:asciiTheme="majorHAnsi" w:hAnsiTheme="majorHAnsi" w:cs="Arial"/>
          <w:bCs/>
          <w:color w:val="auto"/>
          <w:sz w:val="24"/>
          <w:szCs w:val="24"/>
        </w:rPr>
        <w:t xml:space="preserve"> or defence of legal claims.</w:t>
      </w:r>
    </w:p>
    <w:p w14:paraId="2062C957" w14:textId="77777777" w:rsidR="003E385C" w:rsidRPr="003E385C" w:rsidRDefault="003E385C" w:rsidP="003E385C">
      <w:pPr>
        <w:numPr>
          <w:ilvl w:val="0"/>
          <w:numId w:val="1"/>
        </w:num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 xml:space="preserve">Refuse/withdraw consent to the sharing of your health records: Under the Data Protection Act 2018/General Data Protection Regulations, we are authorised to process, </w:t>
      </w:r>
      <w:proofErr w:type="gramStart"/>
      <w:r w:rsidRPr="003E385C">
        <w:rPr>
          <w:rFonts w:asciiTheme="majorHAnsi" w:hAnsiTheme="majorHAnsi" w:cs="Arial"/>
          <w:bCs/>
          <w:color w:val="auto"/>
          <w:sz w:val="24"/>
          <w:szCs w:val="24"/>
        </w:rPr>
        <w:t>i.e.</w:t>
      </w:r>
      <w:proofErr w:type="gramEnd"/>
      <w:r w:rsidRPr="003E385C">
        <w:rPr>
          <w:rFonts w:asciiTheme="majorHAnsi" w:hAnsiTheme="majorHAnsi" w:cs="Arial"/>
          <w:bCs/>
          <w:color w:val="auto"/>
          <w:sz w:val="24"/>
          <w:szCs w:val="24"/>
        </w:rPr>
        <w:t xml:space="preserve"> share, your health records ‘for the management of healthcare systems and services’. Your consent will only be required if we intend to share your health records beyond these purposes, as explained above (</w:t>
      </w:r>
      <w:proofErr w:type="gramStart"/>
      <w:r w:rsidRPr="003E385C">
        <w:rPr>
          <w:rFonts w:asciiTheme="majorHAnsi" w:hAnsiTheme="majorHAnsi" w:cs="Arial"/>
          <w:bCs/>
          <w:color w:val="auto"/>
          <w:sz w:val="24"/>
          <w:szCs w:val="24"/>
        </w:rPr>
        <w:t>e.g.</w:t>
      </w:r>
      <w:proofErr w:type="gramEnd"/>
      <w:r w:rsidRPr="003E385C">
        <w:rPr>
          <w:rFonts w:asciiTheme="majorHAnsi" w:hAnsiTheme="majorHAnsi" w:cs="Arial"/>
          <w:bCs/>
          <w:color w:val="auto"/>
          <w:sz w:val="24"/>
          <w:szCs w:val="24"/>
        </w:rPr>
        <w:t xml:space="preserve"> research).  Any consent form you will be asked to sign will give you the option to ‘refuse’ consent and will explain how you can ‘withdraw’ any given consent </w:t>
      </w:r>
      <w:proofErr w:type="gramStart"/>
      <w:r w:rsidRPr="003E385C">
        <w:rPr>
          <w:rFonts w:asciiTheme="majorHAnsi" w:hAnsiTheme="majorHAnsi" w:cs="Arial"/>
          <w:bCs/>
          <w:color w:val="auto"/>
          <w:sz w:val="24"/>
          <w:szCs w:val="24"/>
        </w:rPr>
        <w:t>at a later time</w:t>
      </w:r>
      <w:proofErr w:type="gramEnd"/>
      <w:r w:rsidRPr="003E385C">
        <w:rPr>
          <w:rFonts w:asciiTheme="majorHAnsi" w:hAnsiTheme="majorHAnsi" w:cs="Arial"/>
          <w:bCs/>
          <w:color w:val="auto"/>
          <w:sz w:val="24"/>
          <w:szCs w:val="24"/>
        </w:rPr>
        <w:t xml:space="preserve">. The consent form will also warn you about the possible consequences of such refusal/withdrawal. </w:t>
      </w:r>
    </w:p>
    <w:p w14:paraId="08D2D857" w14:textId="77777777" w:rsidR="003E385C" w:rsidRPr="003E385C" w:rsidRDefault="003E385C" w:rsidP="003E385C">
      <w:pPr>
        <w:numPr>
          <w:ilvl w:val="0"/>
          <w:numId w:val="1"/>
        </w:num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Request your personal information to be transferred to other providers on certain occasions.</w:t>
      </w:r>
    </w:p>
    <w:p w14:paraId="2A388788" w14:textId="77777777" w:rsidR="00A92267" w:rsidRDefault="00A92267" w:rsidP="00A92267">
      <w:pPr>
        <w:widowControl w:val="0"/>
        <w:rPr>
          <w:rFonts w:ascii="Arial" w:hAnsi="Arial" w:cs="Arial"/>
          <w:b/>
          <w:bCs/>
          <w:color w:val="002060"/>
          <w:sz w:val="24"/>
          <w:szCs w:val="24"/>
        </w:rPr>
      </w:pPr>
    </w:p>
    <w:p w14:paraId="55B43E9A" w14:textId="40C012C2" w:rsidR="00A92267" w:rsidRPr="00940772" w:rsidRDefault="003E385C" w:rsidP="00A92267">
      <w:pPr>
        <w:pStyle w:val="Heading1"/>
        <w:shd w:val="clear" w:color="auto" w:fill="0070C0"/>
        <w:rPr>
          <w:rFonts w:cs="Arial"/>
          <w:b/>
          <w:sz w:val="28"/>
          <w:szCs w:val="28"/>
        </w:rPr>
      </w:pPr>
      <w:r>
        <w:rPr>
          <w:rFonts w:cs="Arial"/>
          <w:b/>
          <w:sz w:val="28"/>
          <w:szCs w:val="28"/>
        </w:rPr>
        <w:lastRenderedPageBreak/>
        <w:t xml:space="preserve">Notice on recording </w:t>
      </w:r>
    </w:p>
    <w:p w14:paraId="6C2F067D" w14:textId="56D849CC" w:rsidR="00A92267" w:rsidRPr="003E385C" w:rsidRDefault="003E385C" w:rsidP="00A92267">
      <w:pPr>
        <w:widowControl w:val="0"/>
        <w:spacing w:after="0"/>
        <w:rPr>
          <w:rFonts w:asciiTheme="majorHAnsi" w:hAnsiTheme="majorHAnsi" w:cs="Arial"/>
          <w:bCs/>
          <w:color w:val="auto"/>
          <w:sz w:val="24"/>
          <w:szCs w:val="24"/>
        </w:rPr>
      </w:pPr>
      <w:r w:rsidRPr="003E385C">
        <w:rPr>
          <w:rFonts w:asciiTheme="majorHAnsi" w:hAnsiTheme="majorHAnsi" w:cs="Arial"/>
          <w:bCs/>
          <w:color w:val="auto"/>
          <w:sz w:val="24"/>
          <w:szCs w:val="24"/>
        </w:rPr>
        <w:t xml:space="preserve">In certain instances, the Practice may record phone calls or video consultations. </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t>Phone Call Recording – Call recording occurs either in relation to patient care or may be stored to provide an accurate and objective record for the protection of staff and patients alike as it may be used in cases of legal defence or prosecution.</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t xml:space="preserve">Video Communications – Changes in the provision of healthcare outside of the usual methods this is delivered has been instituted in many NHS organisations. For this </w:t>
      </w:r>
      <w:proofErr w:type="gramStart"/>
      <w:r w:rsidRPr="003E385C">
        <w:rPr>
          <w:rFonts w:asciiTheme="majorHAnsi" w:hAnsiTheme="majorHAnsi" w:cs="Arial"/>
          <w:bCs/>
          <w:color w:val="auto"/>
          <w:sz w:val="24"/>
          <w:szCs w:val="24"/>
        </w:rPr>
        <w:t>purpose</w:t>
      </w:r>
      <w:proofErr w:type="gramEnd"/>
      <w:r w:rsidRPr="003E385C">
        <w:rPr>
          <w:rFonts w:asciiTheme="majorHAnsi" w:hAnsiTheme="majorHAnsi" w:cs="Arial"/>
          <w:bCs/>
          <w:color w:val="auto"/>
          <w:sz w:val="24"/>
          <w:szCs w:val="24"/>
        </w:rPr>
        <w:t xml:space="preserve"> video consultations may sometimes be recorded to provide an accurate record of the healthcare provided. </w:t>
      </w:r>
      <w:r w:rsidRPr="003E385C">
        <w:rPr>
          <w:rFonts w:asciiTheme="majorHAnsi" w:hAnsiTheme="majorHAnsi" w:cs="Arial"/>
          <w:bCs/>
          <w:color w:val="auto"/>
          <w:sz w:val="24"/>
          <w:szCs w:val="24"/>
        </w:rPr>
        <w:br/>
      </w:r>
      <w:r w:rsidRPr="003E385C">
        <w:rPr>
          <w:rFonts w:asciiTheme="majorHAnsi" w:hAnsiTheme="majorHAnsi" w:cs="Arial"/>
          <w:bCs/>
          <w:color w:val="auto"/>
          <w:sz w:val="24"/>
          <w:szCs w:val="24"/>
        </w:rPr>
        <w:br/>
        <w:t xml:space="preserve">While the recording of these consultations proceeds under the Legal </w:t>
      </w:r>
      <w:proofErr w:type="gramStart"/>
      <w:r w:rsidRPr="003E385C">
        <w:rPr>
          <w:rFonts w:asciiTheme="majorHAnsi" w:hAnsiTheme="majorHAnsi" w:cs="Arial"/>
          <w:bCs/>
          <w:color w:val="auto"/>
          <w:sz w:val="24"/>
          <w:szCs w:val="24"/>
        </w:rPr>
        <w:t>Basis’</w:t>
      </w:r>
      <w:proofErr w:type="gramEnd"/>
      <w:r w:rsidRPr="003E385C">
        <w:rPr>
          <w:rFonts w:asciiTheme="majorHAnsi" w:hAnsiTheme="majorHAnsi" w:cs="Arial"/>
          <w:bCs/>
          <w:color w:val="auto"/>
          <w:sz w:val="24"/>
          <w:szCs w:val="24"/>
        </w:rPr>
        <w:t xml:space="preserve"> noted elsewhere in this privacy notice, service users may be asked for their consent to continue with a recorded consultation. Please be aware that this consent does not form the Legal Basis for which this data is processed but is requested to allow service users to opt-out of care provided in this</w:t>
      </w:r>
      <w:r w:rsidR="00A92267" w:rsidRPr="003E385C">
        <w:rPr>
          <w:rFonts w:asciiTheme="majorHAnsi" w:hAnsiTheme="majorHAnsi" w:cs="Arial"/>
          <w:bCs/>
          <w:color w:val="auto"/>
          <w:sz w:val="24"/>
          <w:szCs w:val="24"/>
        </w:rPr>
        <w:t> </w:t>
      </w:r>
      <w:r w:rsidRPr="003E385C">
        <w:rPr>
          <w:rFonts w:asciiTheme="majorHAnsi" w:hAnsiTheme="majorHAnsi" w:cs="Arial"/>
          <w:bCs/>
          <w:color w:val="auto"/>
          <w:sz w:val="24"/>
          <w:szCs w:val="24"/>
        </w:rPr>
        <w:t>manner.</w:t>
      </w:r>
    </w:p>
    <w:p w14:paraId="302C1131" w14:textId="77777777" w:rsidR="003E385C" w:rsidRPr="00940772" w:rsidRDefault="003E385C" w:rsidP="00A92267">
      <w:pPr>
        <w:widowControl w:val="0"/>
        <w:spacing w:after="0"/>
        <w:rPr>
          <w:rFonts w:ascii="Arial" w:hAnsi="Arial" w:cs="Arial"/>
          <w:sz w:val="14"/>
          <w:szCs w:val="24"/>
        </w:rPr>
      </w:pPr>
    </w:p>
    <w:p w14:paraId="6C33E2A2" w14:textId="77777777" w:rsidR="00A92267" w:rsidRPr="00673998" w:rsidRDefault="00A92267" w:rsidP="00A92267">
      <w:pPr>
        <w:pStyle w:val="Heading1"/>
        <w:shd w:val="clear" w:color="auto" w:fill="0070C0"/>
        <w:rPr>
          <w:rFonts w:cs="Arial"/>
          <w:b/>
          <w:sz w:val="28"/>
          <w:szCs w:val="28"/>
        </w:rPr>
      </w:pPr>
      <w:r w:rsidRPr="00673998">
        <w:rPr>
          <w:rFonts w:cs="Arial"/>
          <w:b/>
          <w:sz w:val="28"/>
          <w:szCs w:val="28"/>
        </w:rPr>
        <w:t>How long do we keep your information for?</w:t>
      </w:r>
    </w:p>
    <w:p w14:paraId="1D8A3EBD" w14:textId="41A40B5D" w:rsidR="00A92267" w:rsidRDefault="003E385C" w:rsidP="00A92267">
      <w:pPr>
        <w:widowControl w:val="0"/>
        <w:rPr>
          <w:rFonts w:ascii="Cambria" w:hAnsi="Cambria" w:cs="Arial"/>
          <w:bCs/>
          <w:color w:val="auto"/>
          <w:sz w:val="24"/>
          <w:szCs w:val="24"/>
        </w:rPr>
      </w:pPr>
      <w:r>
        <w:rPr>
          <w:rFonts w:ascii="Cambria" w:hAnsi="Cambria" w:cs="Arial"/>
          <w:bCs/>
          <w:color w:val="auto"/>
          <w:sz w:val="24"/>
          <w:szCs w:val="24"/>
        </w:rPr>
        <w:t xml:space="preserve">All records held by the Practice for the duration specified by national guidance from the Department of Health. </w:t>
      </w:r>
    </w:p>
    <w:p w14:paraId="60B971AA" w14:textId="468E5FD9" w:rsidR="003E385C" w:rsidRPr="003E385C" w:rsidRDefault="003E385C" w:rsidP="00A92267">
      <w:pPr>
        <w:widowControl w:val="0"/>
        <w:rPr>
          <w:rFonts w:ascii="Cambria" w:hAnsi="Cambria" w:cs="Arial"/>
          <w:b/>
          <w:color w:val="auto"/>
          <w:sz w:val="24"/>
          <w:szCs w:val="24"/>
          <w:u w:val="single"/>
        </w:rPr>
      </w:pPr>
      <w:r w:rsidRPr="003E385C">
        <w:rPr>
          <w:rFonts w:ascii="Cambria" w:hAnsi="Cambria" w:cs="Arial"/>
          <w:b/>
          <w:color w:val="auto"/>
          <w:sz w:val="24"/>
          <w:szCs w:val="24"/>
          <w:u w:val="single"/>
        </w:rPr>
        <w:t>Records Management Code of Practice for Health and Social Care 2016</w:t>
      </w:r>
    </w:p>
    <w:p w14:paraId="5EFFDED2" w14:textId="43192D28" w:rsidR="003E385C" w:rsidRDefault="003E385C" w:rsidP="00A92267">
      <w:pPr>
        <w:widowControl w:val="0"/>
        <w:rPr>
          <w:rFonts w:ascii="Cambria" w:hAnsi="Cambria" w:cs="Arial"/>
          <w:bCs/>
          <w:color w:val="auto"/>
          <w:sz w:val="24"/>
          <w:szCs w:val="24"/>
        </w:rPr>
      </w:pPr>
      <w:r>
        <w:rPr>
          <w:rFonts w:ascii="Cambria" w:hAnsi="Cambria" w:cs="Arial"/>
          <w:bCs/>
          <w:color w:val="auto"/>
          <w:sz w:val="24"/>
          <w:szCs w:val="24"/>
        </w:rPr>
        <w:t>We will keep a copy of your information in our Practice for as long as you are registered with our Practice and if you leave the practice, we will ensure that a copy of anything we hold is passed on to your new GP. Your record status will be marked as ‘inactive’ in our clinical system, but it will not be deleted.</w:t>
      </w:r>
    </w:p>
    <w:p w14:paraId="0E931D82" w14:textId="2DEFE588" w:rsidR="003E385C" w:rsidRPr="003E385C" w:rsidRDefault="003E385C" w:rsidP="00A92267">
      <w:pPr>
        <w:widowControl w:val="0"/>
        <w:rPr>
          <w:rFonts w:ascii="Cambria" w:hAnsi="Cambria" w:cs="Arial"/>
          <w:bCs/>
          <w:color w:val="auto"/>
          <w:sz w:val="24"/>
          <w:szCs w:val="24"/>
        </w:rPr>
      </w:pPr>
      <w:r>
        <w:rPr>
          <w:rFonts w:ascii="Cambria" w:hAnsi="Cambria" w:cs="Arial"/>
          <w:bCs/>
          <w:color w:val="auto"/>
          <w:sz w:val="24"/>
          <w:szCs w:val="24"/>
        </w:rPr>
        <w:t>Confidential information is securely destroyed in accordance with this code of practice.</w:t>
      </w:r>
    </w:p>
    <w:p w14:paraId="5B95A310" w14:textId="12E405D0" w:rsidR="00A92267" w:rsidRPr="00940772" w:rsidRDefault="003E385C" w:rsidP="00A92267">
      <w:pPr>
        <w:pStyle w:val="Heading1"/>
        <w:shd w:val="clear" w:color="auto" w:fill="0070C0"/>
        <w:rPr>
          <w:rFonts w:cs="Arial"/>
          <w:b/>
          <w:bCs/>
          <w:color w:val="auto"/>
          <w:sz w:val="24"/>
          <w:szCs w:val="24"/>
        </w:rPr>
      </w:pPr>
      <w:r>
        <w:rPr>
          <w:rFonts w:cs="Arial"/>
          <w:b/>
          <w:sz w:val="28"/>
          <w:szCs w:val="28"/>
        </w:rPr>
        <w:t xml:space="preserve">National Data Opt-Out </w:t>
      </w:r>
      <w:proofErr w:type="spellStart"/>
      <w:r>
        <w:rPr>
          <w:rFonts w:cs="Arial"/>
          <w:b/>
          <w:sz w:val="28"/>
          <w:szCs w:val="28"/>
        </w:rPr>
        <w:t>Programme</w:t>
      </w:r>
      <w:proofErr w:type="spellEnd"/>
    </w:p>
    <w:p w14:paraId="1ED97D50" w14:textId="77777777" w:rsidR="003E385C" w:rsidRPr="003E385C" w:rsidRDefault="003E385C" w:rsidP="003E385C">
      <w:pPr>
        <w:spacing w:line="240" w:lineRule="auto"/>
        <w:rPr>
          <w:rFonts w:asciiTheme="majorHAnsi" w:hAnsiTheme="majorHAnsi" w:cstheme="minorHAnsi"/>
          <w:bCs/>
          <w:color w:val="auto"/>
          <w:sz w:val="24"/>
          <w:szCs w:val="24"/>
        </w:rPr>
      </w:pPr>
      <w:r w:rsidRPr="003E385C">
        <w:rPr>
          <w:rFonts w:asciiTheme="majorHAnsi" w:hAnsiTheme="majorHAnsi" w:cstheme="minorHAnsi"/>
          <w:bCs/>
          <w:color w:val="auto"/>
          <w:sz w:val="24"/>
          <w:szCs w:val="24"/>
        </w:rPr>
        <w:t xml:space="preserve">Latchford Medical Centre is one of many </w:t>
      </w:r>
      <w:proofErr w:type="gramStart"/>
      <w:r w:rsidRPr="003E385C">
        <w:rPr>
          <w:rFonts w:asciiTheme="majorHAnsi" w:hAnsiTheme="majorHAnsi" w:cstheme="minorHAnsi"/>
          <w:bCs/>
          <w:color w:val="auto"/>
          <w:sz w:val="24"/>
          <w:szCs w:val="24"/>
        </w:rPr>
        <w:t>organisation</w:t>
      </w:r>
      <w:proofErr w:type="gramEnd"/>
      <w:r w:rsidRPr="003E385C">
        <w:rPr>
          <w:rFonts w:asciiTheme="majorHAnsi" w:hAnsiTheme="majorHAnsi" w:cstheme="minorHAnsi"/>
          <w:bCs/>
          <w:color w:val="auto"/>
          <w:sz w:val="24"/>
          <w:szCs w:val="24"/>
        </w:rPr>
        <w:t xml:space="preserve"> working in the health and care system to improve care for patients and the public. The information collected about you whenever you use a health or care service can be provided to other approved organisations, where there is a legal basis, to help with planning services, improving quality and standards of care provided, monitoring safety, research into developing new treatments and preventing illness.</w:t>
      </w:r>
    </w:p>
    <w:p w14:paraId="18A9265B" w14:textId="77777777" w:rsidR="003E385C" w:rsidRPr="003E385C" w:rsidRDefault="003E385C" w:rsidP="003E385C">
      <w:pPr>
        <w:spacing w:line="240" w:lineRule="auto"/>
        <w:rPr>
          <w:rFonts w:asciiTheme="majorHAnsi" w:hAnsiTheme="majorHAnsi" w:cstheme="minorHAnsi"/>
          <w:bCs/>
          <w:color w:val="auto"/>
          <w:sz w:val="24"/>
          <w:szCs w:val="24"/>
        </w:rPr>
      </w:pPr>
      <w:r w:rsidRPr="003E385C">
        <w:rPr>
          <w:rFonts w:asciiTheme="majorHAnsi" w:hAnsiTheme="majorHAnsi" w:cstheme="minorHAnsi"/>
          <w:bCs/>
          <w:color w:val="auto"/>
          <w:sz w:val="24"/>
          <w:szCs w:val="24"/>
        </w:rPr>
        <w:lastRenderedPageBreak/>
        <w:t xml:space="preserve">All these uses help to provide better health care for you, your family and future generations. Confidential personal information about your health and care is only used in this way </w:t>
      </w:r>
      <w:proofErr w:type="gramStart"/>
      <w:r w:rsidRPr="003E385C">
        <w:rPr>
          <w:rFonts w:asciiTheme="majorHAnsi" w:hAnsiTheme="majorHAnsi" w:cstheme="minorHAnsi"/>
          <w:bCs/>
          <w:color w:val="auto"/>
          <w:sz w:val="24"/>
          <w:szCs w:val="24"/>
        </w:rPr>
        <w:t>where</w:t>
      </w:r>
      <w:proofErr w:type="gramEnd"/>
      <w:r w:rsidRPr="003E385C">
        <w:rPr>
          <w:rFonts w:asciiTheme="majorHAnsi" w:hAnsiTheme="majorHAnsi" w:cstheme="minorHAnsi"/>
          <w:bCs/>
          <w:color w:val="auto"/>
          <w:sz w:val="24"/>
          <w:szCs w:val="24"/>
        </w:rPr>
        <w:t xml:space="preserve"> allowed by law and would never be used for insurance or marketing purposes without your explicit consent.</w:t>
      </w:r>
    </w:p>
    <w:p w14:paraId="2C311EB1" w14:textId="77777777" w:rsidR="003E385C" w:rsidRPr="003E385C" w:rsidRDefault="003E385C" w:rsidP="003E385C">
      <w:pPr>
        <w:spacing w:line="240" w:lineRule="auto"/>
        <w:rPr>
          <w:rFonts w:asciiTheme="majorHAnsi" w:hAnsiTheme="majorHAnsi" w:cstheme="minorHAnsi"/>
          <w:bCs/>
          <w:color w:val="auto"/>
          <w:sz w:val="24"/>
          <w:szCs w:val="24"/>
        </w:rPr>
      </w:pPr>
      <w:r w:rsidRPr="003E385C">
        <w:rPr>
          <w:rFonts w:asciiTheme="majorHAnsi" w:hAnsiTheme="majorHAnsi" w:cstheme="minorHAnsi"/>
          <w:bCs/>
          <w:color w:val="auto"/>
          <w:sz w:val="24"/>
          <w:szCs w:val="24"/>
        </w:rPr>
        <w:t>Most of the time, anonymised data is used for research and planning so that you cannot be identified in which case your confidential patient information isn’t needed.</w:t>
      </w:r>
    </w:p>
    <w:p w14:paraId="73733787" w14:textId="77777777" w:rsidR="003E385C" w:rsidRPr="003E385C" w:rsidRDefault="003E385C" w:rsidP="003E385C">
      <w:pPr>
        <w:spacing w:line="240" w:lineRule="auto"/>
        <w:rPr>
          <w:rFonts w:asciiTheme="majorHAnsi" w:hAnsiTheme="majorHAnsi" w:cstheme="minorHAnsi"/>
          <w:bCs/>
          <w:color w:val="auto"/>
          <w:sz w:val="24"/>
          <w:szCs w:val="24"/>
        </w:rPr>
      </w:pPr>
      <w:r w:rsidRPr="003E385C">
        <w:rPr>
          <w:rFonts w:asciiTheme="majorHAnsi" w:hAnsiTheme="majorHAnsi" w:cstheme="minorHAnsi"/>
          <w:bCs/>
          <w:color w:val="auto"/>
          <w:sz w:val="24"/>
          <w:szCs w:val="24"/>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26261DF8" w14:textId="77777777" w:rsidR="003E385C" w:rsidRPr="003E385C" w:rsidRDefault="003E385C" w:rsidP="003E385C">
      <w:pPr>
        <w:spacing w:line="240" w:lineRule="auto"/>
        <w:rPr>
          <w:rFonts w:asciiTheme="majorHAnsi" w:hAnsiTheme="majorHAnsi" w:cstheme="minorHAnsi"/>
          <w:bCs/>
          <w:color w:val="auto"/>
          <w:sz w:val="24"/>
          <w:szCs w:val="24"/>
        </w:rPr>
      </w:pPr>
      <w:r w:rsidRPr="003E385C">
        <w:rPr>
          <w:rFonts w:asciiTheme="majorHAnsi" w:hAnsiTheme="majorHAnsi" w:cstheme="minorHAnsi"/>
          <w:bCs/>
          <w:color w:val="auto"/>
          <w:sz w:val="24"/>
          <w:szCs w:val="24"/>
        </w:rPr>
        <w:t xml:space="preserve">You can find out more about the wider use of confidential personal information and to register your choice to opt out by visiting </w:t>
      </w:r>
      <w:hyperlink r:id="rId13" w:history="1">
        <w:r w:rsidRPr="003E385C">
          <w:rPr>
            <w:rStyle w:val="Hyperlink"/>
            <w:rFonts w:asciiTheme="majorHAnsi" w:hAnsiTheme="majorHAnsi" w:cstheme="minorHAnsi"/>
            <w:bCs/>
            <w:color w:val="auto"/>
            <w:sz w:val="24"/>
            <w:szCs w:val="24"/>
          </w:rPr>
          <w:t>https://www.nhs.uk/your-nhs-data-matters/</w:t>
        </w:r>
      </w:hyperlink>
      <w:r w:rsidRPr="003E385C">
        <w:rPr>
          <w:rFonts w:asciiTheme="majorHAnsi" w:hAnsiTheme="majorHAnsi" w:cstheme="minorHAnsi"/>
          <w:bCs/>
          <w:color w:val="auto"/>
          <w:sz w:val="24"/>
          <w:szCs w:val="24"/>
        </w:rPr>
        <w:t>.</w:t>
      </w:r>
    </w:p>
    <w:p w14:paraId="33FCFDE6" w14:textId="5D0333C4" w:rsidR="00A92267" w:rsidRPr="00940772" w:rsidRDefault="003E385C" w:rsidP="00A92267">
      <w:pPr>
        <w:pStyle w:val="Heading1"/>
        <w:shd w:val="clear" w:color="auto" w:fill="0070C0"/>
        <w:rPr>
          <w:rFonts w:cs="Arial"/>
          <w:b/>
          <w:bCs/>
          <w:color w:val="auto"/>
          <w:sz w:val="24"/>
          <w:szCs w:val="24"/>
        </w:rPr>
      </w:pPr>
      <w:r>
        <w:rPr>
          <w:rFonts w:cs="Arial"/>
          <w:b/>
          <w:sz w:val="28"/>
          <w:szCs w:val="28"/>
        </w:rPr>
        <w:t>Data Protection Officer</w:t>
      </w:r>
    </w:p>
    <w:p w14:paraId="5AEF3B2F" w14:textId="2FABF02B" w:rsidR="00A92267" w:rsidRPr="003E385C" w:rsidRDefault="003E385C" w:rsidP="00A92267">
      <w:pPr>
        <w:widowControl w:val="0"/>
        <w:rPr>
          <w:rFonts w:asciiTheme="majorHAnsi" w:hAnsiTheme="majorHAnsi" w:cs="Arial"/>
          <w:bCs/>
          <w:color w:val="auto"/>
          <w:sz w:val="24"/>
          <w:szCs w:val="24"/>
        </w:rPr>
      </w:pPr>
      <w:r w:rsidRPr="003E385C">
        <w:rPr>
          <w:rFonts w:asciiTheme="majorHAnsi" w:hAnsiTheme="majorHAnsi" w:cs="Arial"/>
          <w:bCs/>
          <w:color w:val="auto"/>
          <w:sz w:val="24"/>
          <w:szCs w:val="24"/>
        </w:rPr>
        <w:t>Mid-Mersey Digital Alliance (Information Governance Team) – IG@midmerseyda.nhs.uk</w:t>
      </w:r>
      <w:r w:rsidRPr="003E385C">
        <w:rPr>
          <w:rFonts w:asciiTheme="majorHAnsi" w:hAnsiTheme="majorHAnsi" w:cs="Arial"/>
          <w:bCs/>
          <w:color w:val="auto"/>
          <w:sz w:val="24"/>
          <w:szCs w:val="24"/>
          <w:lang w:val="en-US"/>
        </w:rPr>
        <w:br/>
      </w:r>
      <w:r w:rsidRPr="003E385C">
        <w:rPr>
          <w:rFonts w:asciiTheme="majorHAnsi" w:hAnsiTheme="majorHAnsi" w:cs="Arial"/>
          <w:bCs/>
          <w:noProof/>
          <w:color w:val="auto"/>
          <w:sz w:val="24"/>
          <w:szCs w:val="24"/>
        </w:rPr>
        <w:t>Alexandra Business Park</w:t>
      </w:r>
      <w:r w:rsidRPr="003E385C">
        <w:rPr>
          <w:rFonts w:asciiTheme="majorHAnsi" w:hAnsiTheme="majorHAnsi" w:cs="Arial"/>
          <w:bCs/>
          <w:color w:val="auto"/>
          <w:sz w:val="24"/>
          <w:szCs w:val="24"/>
          <w:lang w:val="en-US"/>
        </w:rPr>
        <w:br/>
      </w:r>
      <w:r w:rsidRPr="003E385C">
        <w:rPr>
          <w:rFonts w:asciiTheme="majorHAnsi" w:hAnsiTheme="majorHAnsi" w:cs="Arial"/>
          <w:bCs/>
          <w:noProof/>
          <w:color w:val="auto"/>
          <w:sz w:val="24"/>
          <w:szCs w:val="24"/>
        </w:rPr>
        <w:t>Court Building</w:t>
      </w:r>
      <w:r w:rsidRPr="003E385C">
        <w:rPr>
          <w:rFonts w:asciiTheme="majorHAnsi" w:hAnsiTheme="majorHAnsi" w:cs="Arial"/>
          <w:bCs/>
          <w:color w:val="auto"/>
          <w:sz w:val="24"/>
          <w:szCs w:val="24"/>
          <w:lang w:val="en-US"/>
        </w:rPr>
        <w:br/>
      </w:r>
      <w:r w:rsidRPr="003E385C">
        <w:rPr>
          <w:rFonts w:asciiTheme="majorHAnsi" w:hAnsiTheme="majorHAnsi" w:cs="Arial"/>
          <w:bCs/>
          <w:noProof/>
          <w:color w:val="auto"/>
          <w:sz w:val="24"/>
          <w:szCs w:val="24"/>
        </w:rPr>
        <w:t>Prescot Road</w:t>
      </w:r>
      <w:r w:rsidRPr="003E385C">
        <w:rPr>
          <w:rFonts w:asciiTheme="majorHAnsi" w:hAnsiTheme="majorHAnsi" w:cs="Arial"/>
          <w:bCs/>
          <w:color w:val="auto"/>
          <w:sz w:val="24"/>
          <w:szCs w:val="24"/>
          <w:lang w:val="en-US"/>
        </w:rPr>
        <w:br/>
      </w:r>
      <w:r w:rsidRPr="003E385C">
        <w:rPr>
          <w:rFonts w:asciiTheme="majorHAnsi" w:hAnsiTheme="majorHAnsi" w:cs="Arial"/>
          <w:bCs/>
          <w:noProof/>
          <w:color w:val="auto"/>
          <w:sz w:val="24"/>
          <w:szCs w:val="24"/>
        </w:rPr>
        <w:t>St Helens</w:t>
      </w:r>
      <w:r w:rsidRPr="003E385C">
        <w:rPr>
          <w:rFonts w:asciiTheme="majorHAnsi" w:hAnsiTheme="majorHAnsi" w:cs="Arial"/>
          <w:bCs/>
          <w:color w:val="auto"/>
          <w:sz w:val="24"/>
          <w:szCs w:val="24"/>
          <w:lang w:val="en-US"/>
        </w:rPr>
        <w:br/>
      </w:r>
      <w:r w:rsidRPr="003E385C">
        <w:rPr>
          <w:rFonts w:asciiTheme="majorHAnsi" w:hAnsiTheme="majorHAnsi" w:cs="Arial"/>
          <w:bCs/>
          <w:noProof/>
          <w:color w:val="auto"/>
          <w:sz w:val="24"/>
          <w:szCs w:val="24"/>
        </w:rPr>
        <w:t>WA10 3TP</w:t>
      </w:r>
    </w:p>
    <w:p w14:paraId="26BE5EC8" w14:textId="1A2EB27C" w:rsidR="00A92267" w:rsidRPr="00940772" w:rsidRDefault="003E385C" w:rsidP="00A92267">
      <w:pPr>
        <w:pStyle w:val="Heading1"/>
        <w:shd w:val="clear" w:color="auto" w:fill="0070C0"/>
        <w:rPr>
          <w:rFonts w:cs="Arial"/>
          <w:b/>
          <w:bCs/>
          <w:color w:val="auto"/>
          <w:sz w:val="24"/>
          <w:szCs w:val="24"/>
        </w:rPr>
      </w:pPr>
      <w:r>
        <w:rPr>
          <w:rFonts w:cs="Arial"/>
          <w:b/>
          <w:sz w:val="28"/>
          <w:szCs w:val="28"/>
        </w:rPr>
        <w:t>Practice Caldicott Guardian and Information Governance Lead</w:t>
      </w:r>
    </w:p>
    <w:p w14:paraId="2054429F" w14:textId="77777777" w:rsidR="003E385C" w:rsidRPr="003E385C" w:rsidRDefault="003E385C" w:rsidP="003E385C">
      <w:pPr>
        <w:rPr>
          <w:rFonts w:asciiTheme="majorHAnsi" w:hAnsiTheme="majorHAnsi" w:cs="Arial"/>
          <w:bCs/>
          <w:color w:val="1F497D"/>
          <w:sz w:val="24"/>
          <w:szCs w:val="24"/>
          <w:lang w:val="en-US"/>
        </w:rPr>
      </w:pPr>
      <w:r w:rsidRPr="003E385C">
        <w:rPr>
          <w:rFonts w:asciiTheme="majorHAnsi" w:hAnsiTheme="majorHAnsi" w:cs="Arial"/>
          <w:bCs/>
          <w:color w:val="1F497D"/>
          <w:sz w:val="24"/>
          <w:szCs w:val="24"/>
        </w:rPr>
        <w:t xml:space="preserve">Please contact the </w:t>
      </w:r>
      <w:r w:rsidRPr="003E385C">
        <w:rPr>
          <w:rFonts w:asciiTheme="majorHAnsi" w:hAnsiTheme="majorHAnsi" w:cs="Arial"/>
          <w:bCs/>
          <w:color w:val="1F497D"/>
          <w:sz w:val="24"/>
          <w:szCs w:val="24"/>
          <w:lang w:val="en-US"/>
        </w:rPr>
        <w:t>Practice Caldicott Guardian:</w:t>
      </w:r>
    </w:p>
    <w:p w14:paraId="5B8C978E" w14:textId="77777777" w:rsidR="003E385C" w:rsidRPr="003E385C" w:rsidRDefault="003E385C" w:rsidP="003E385C">
      <w:pPr>
        <w:rPr>
          <w:rFonts w:asciiTheme="majorHAnsi" w:hAnsiTheme="majorHAnsi" w:cs="Arial"/>
          <w:bCs/>
          <w:color w:val="1F497D"/>
          <w:sz w:val="24"/>
          <w:szCs w:val="24"/>
          <w:lang w:val="en-US"/>
        </w:rPr>
      </w:pPr>
      <w:r w:rsidRPr="003E385C">
        <w:rPr>
          <w:rFonts w:asciiTheme="majorHAnsi" w:hAnsiTheme="majorHAnsi" w:cs="Arial"/>
          <w:bCs/>
          <w:color w:val="1F497D"/>
          <w:sz w:val="24"/>
          <w:szCs w:val="24"/>
          <w:lang w:val="en-US"/>
        </w:rPr>
        <w:t xml:space="preserve">Fiona Davies </w:t>
      </w:r>
    </w:p>
    <w:p w14:paraId="3B9F1052" w14:textId="4672C61C" w:rsidR="003E385C" w:rsidRDefault="00000000" w:rsidP="003E385C">
      <w:pPr>
        <w:rPr>
          <w:rFonts w:asciiTheme="majorHAnsi" w:hAnsiTheme="majorHAnsi" w:cs="Arial"/>
          <w:bCs/>
          <w:color w:val="1F497D"/>
          <w:sz w:val="24"/>
          <w:szCs w:val="24"/>
          <w:lang w:val="en-US"/>
        </w:rPr>
      </w:pPr>
      <w:hyperlink r:id="rId14" w:history="1">
        <w:r w:rsidR="003E385C" w:rsidRPr="001C6244">
          <w:rPr>
            <w:rStyle w:val="Hyperlink"/>
            <w:rFonts w:asciiTheme="majorHAnsi" w:hAnsiTheme="majorHAnsi" w:cs="Arial"/>
            <w:bCs/>
            <w:sz w:val="24"/>
            <w:szCs w:val="24"/>
            <w:lang w:val="en-US"/>
          </w:rPr>
          <w:t>Cmicb-war.latchfordmc@nhs.net</w:t>
        </w:r>
      </w:hyperlink>
    </w:p>
    <w:p w14:paraId="5A60795C" w14:textId="77777777" w:rsidR="003E385C" w:rsidRPr="003E385C" w:rsidRDefault="003E385C" w:rsidP="003E385C">
      <w:pPr>
        <w:rPr>
          <w:rFonts w:asciiTheme="majorHAnsi" w:hAnsiTheme="majorHAnsi" w:cs="Arial"/>
          <w:bCs/>
          <w:color w:val="1F497D"/>
          <w:sz w:val="24"/>
          <w:szCs w:val="24"/>
          <w:lang w:val="en-US"/>
        </w:rPr>
      </w:pPr>
    </w:p>
    <w:p w14:paraId="7DFF5EB6" w14:textId="77777777" w:rsidR="003E385C" w:rsidRPr="003E385C" w:rsidRDefault="003E385C" w:rsidP="003E385C">
      <w:pPr>
        <w:rPr>
          <w:rFonts w:asciiTheme="majorHAnsi" w:hAnsiTheme="majorHAnsi" w:cs="Arial"/>
          <w:bCs/>
          <w:color w:val="1F497D"/>
          <w:sz w:val="24"/>
          <w:szCs w:val="24"/>
          <w:lang w:val="en-US"/>
        </w:rPr>
      </w:pPr>
      <w:r w:rsidRPr="003E385C">
        <w:rPr>
          <w:rFonts w:asciiTheme="majorHAnsi" w:hAnsiTheme="majorHAnsi" w:cs="Arial"/>
          <w:bCs/>
          <w:color w:val="1F497D"/>
          <w:sz w:val="24"/>
          <w:szCs w:val="24"/>
        </w:rPr>
        <w:t xml:space="preserve">Please contact the </w:t>
      </w:r>
      <w:r w:rsidRPr="003E385C">
        <w:rPr>
          <w:rFonts w:asciiTheme="majorHAnsi" w:hAnsiTheme="majorHAnsi" w:cs="Arial"/>
          <w:bCs/>
          <w:color w:val="1F497D"/>
          <w:sz w:val="24"/>
          <w:szCs w:val="24"/>
          <w:lang w:val="en-US"/>
        </w:rPr>
        <w:t xml:space="preserve">Practice Information Governance Lead: </w:t>
      </w:r>
    </w:p>
    <w:p w14:paraId="48E17A8E" w14:textId="77777777" w:rsidR="003E385C" w:rsidRPr="003E385C" w:rsidRDefault="003E385C" w:rsidP="003E385C">
      <w:pPr>
        <w:rPr>
          <w:rFonts w:asciiTheme="majorHAnsi" w:hAnsiTheme="majorHAnsi" w:cs="Arial"/>
          <w:bCs/>
          <w:color w:val="1F497D"/>
          <w:sz w:val="24"/>
          <w:szCs w:val="24"/>
          <w:lang w:val="en-US"/>
        </w:rPr>
      </w:pPr>
      <w:r w:rsidRPr="003E385C">
        <w:rPr>
          <w:rFonts w:asciiTheme="majorHAnsi" w:hAnsiTheme="majorHAnsi" w:cs="Arial"/>
          <w:bCs/>
          <w:color w:val="1F497D"/>
          <w:sz w:val="24"/>
          <w:szCs w:val="24"/>
          <w:lang w:val="en-US"/>
        </w:rPr>
        <w:t>Katy Taberner</w:t>
      </w:r>
    </w:p>
    <w:p w14:paraId="0D277EF8" w14:textId="69B6D2D6" w:rsidR="003E385C" w:rsidRDefault="00000000" w:rsidP="003E385C">
      <w:pPr>
        <w:rPr>
          <w:rFonts w:asciiTheme="majorHAnsi" w:hAnsiTheme="majorHAnsi" w:cs="Arial"/>
          <w:bCs/>
          <w:color w:val="1F497D"/>
          <w:sz w:val="24"/>
          <w:szCs w:val="24"/>
          <w:lang w:val="en-US"/>
        </w:rPr>
      </w:pPr>
      <w:hyperlink r:id="rId15" w:history="1">
        <w:r w:rsidR="003E385C" w:rsidRPr="001C6244">
          <w:rPr>
            <w:rStyle w:val="Hyperlink"/>
            <w:rFonts w:asciiTheme="majorHAnsi" w:hAnsiTheme="majorHAnsi" w:cs="Arial"/>
            <w:bCs/>
            <w:sz w:val="24"/>
            <w:szCs w:val="24"/>
            <w:lang w:val="en-US"/>
          </w:rPr>
          <w:t>Cmicb-war.latchfordmc@nhs.net</w:t>
        </w:r>
      </w:hyperlink>
    </w:p>
    <w:p w14:paraId="68B02BBF" w14:textId="0D0B811B" w:rsidR="00A92267" w:rsidRPr="00940772" w:rsidRDefault="003E385C" w:rsidP="00A92267">
      <w:pPr>
        <w:pStyle w:val="Heading1"/>
        <w:shd w:val="clear" w:color="auto" w:fill="0070C0"/>
        <w:rPr>
          <w:rFonts w:cs="Arial"/>
          <w:b/>
          <w:bCs/>
          <w:color w:val="auto"/>
          <w:sz w:val="24"/>
          <w:szCs w:val="24"/>
        </w:rPr>
      </w:pPr>
      <w:r>
        <w:rPr>
          <w:rFonts w:cs="Arial"/>
          <w:b/>
          <w:sz w:val="28"/>
          <w:szCs w:val="28"/>
        </w:rPr>
        <w:lastRenderedPageBreak/>
        <w:t xml:space="preserve">Information Commissioners Office </w:t>
      </w:r>
    </w:p>
    <w:p w14:paraId="5D6E53D2" w14:textId="77777777" w:rsidR="003E385C" w:rsidRPr="003E385C" w:rsidRDefault="003E385C" w:rsidP="003E385C">
      <w:p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lang w:val="en-US"/>
        </w:rPr>
        <w:t>The</w:t>
      </w:r>
      <w:r w:rsidRPr="003E385C">
        <w:rPr>
          <w:rFonts w:asciiTheme="majorHAnsi" w:hAnsiTheme="majorHAnsi" w:cs="Arial"/>
          <w:bCs/>
          <w:color w:val="auto"/>
          <w:sz w:val="24"/>
          <w:szCs w:val="24"/>
        </w:rPr>
        <w:t xml:space="preserve"> Information Commissioner’s Office (ICO)</w:t>
      </w:r>
      <w:r w:rsidRPr="003E385C">
        <w:rPr>
          <w:rFonts w:asciiTheme="majorHAnsi" w:hAnsiTheme="majorHAnsi" w:cs="Arial"/>
          <w:bCs/>
          <w:color w:val="auto"/>
          <w:sz w:val="24"/>
          <w:szCs w:val="24"/>
          <w:lang w:val="en-US"/>
        </w:rPr>
        <w:t xml:space="preserve"> is the body that regulates the Practice under Data Protection and Freedom of Information legislation. </w:t>
      </w:r>
      <w:r w:rsidRPr="003E385C">
        <w:rPr>
          <w:rFonts w:asciiTheme="majorHAnsi" w:hAnsiTheme="majorHAnsi" w:cs="Arial"/>
          <w:bCs/>
          <w:color w:val="auto"/>
          <w:sz w:val="24"/>
          <w:szCs w:val="24"/>
        </w:rPr>
        <w:t xml:space="preserve">If you wish to appeal a decision or make a complaint regarding our handling on </w:t>
      </w:r>
      <w:proofErr w:type="gramStart"/>
      <w:r w:rsidRPr="003E385C">
        <w:rPr>
          <w:rFonts w:asciiTheme="majorHAnsi" w:hAnsiTheme="majorHAnsi" w:cs="Arial"/>
          <w:bCs/>
          <w:color w:val="auto"/>
          <w:sz w:val="24"/>
          <w:szCs w:val="24"/>
        </w:rPr>
        <w:t>data</w:t>
      </w:r>
      <w:proofErr w:type="gramEnd"/>
      <w:r w:rsidRPr="003E385C">
        <w:rPr>
          <w:rFonts w:asciiTheme="majorHAnsi" w:hAnsiTheme="majorHAnsi" w:cs="Arial"/>
          <w:bCs/>
          <w:color w:val="auto"/>
          <w:sz w:val="24"/>
          <w:szCs w:val="24"/>
        </w:rPr>
        <w:t xml:space="preserve"> please contact them via:</w:t>
      </w:r>
    </w:p>
    <w:p w14:paraId="6C92850A" w14:textId="77777777" w:rsidR="003E385C" w:rsidRPr="003E385C" w:rsidRDefault="003E385C" w:rsidP="003E385C">
      <w:pPr>
        <w:spacing w:after="0"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 xml:space="preserve">Information Commissioner's Office - </w:t>
      </w:r>
      <w:hyperlink r:id="rId16" w:history="1">
        <w:r w:rsidRPr="003E385C">
          <w:rPr>
            <w:rStyle w:val="Hyperlink"/>
            <w:rFonts w:asciiTheme="majorHAnsi" w:hAnsiTheme="majorHAnsi" w:cs="Arial"/>
            <w:bCs/>
            <w:color w:val="auto"/>
            <w:sz w:val="24"/>
            <w:szCs w:val="24"/>
            <w:lang w:val="en-US"/>
          </w:rPr>
          <w:t>https://ico.org.uk/</w:t>
        </w:r>
      </w:hyperlink>
      <w:r w:rsidRPr="003E385C">
        <w:rPr>
          <w:rFonts w:asciiTheme="majorHAnsi" w:hAnsiTheme="majorHAnsi" w:cs="Arial"/>
          <w:bCs/>
          <w:color w:val="auto"/>
          <w:sz w:val="24"/>
          <w:szCs w:val="24"/>
          <w:lang w:val="en-US"/>
        </w:rPr>
        <w:t xml:space="preserve"> </w:t>
      </w:r>
    </w:p>
    <w:p w14:paraId="4C06C419" w14:textId="77777777" w:rsidR="003E385C" w:rsidRPr="003E385C" w:rsidRDefault="003E385C" w:rsidP="003E385C">
      <w:pPr>
        <w:spacing w:after="0"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Wycliffe House</w:t>
      </w:r>
    </w:p>
    <w:p w14:paraId="3A9DC97A" w14:textId="77777777" w:rsidR="003E385C" w:rsidRPr="003E385C" w:rsidRDefault="003E385C" w:rsidP="003E385C">
      <w:pPr>
        <w:spacing w:after="0"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Water Lane</w:t>
      </w:r>
    </w:p>
    <w:p w14:paraId="5247115B" w14:textId="77777777" w:rsidR="003E385C" w:rsidRPr="003E385C" w:rsidRDefault="003E385C" w:rsidP="003E385C">
      <w:pPr>
        <w:spacing w:after="0"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Wilmslow</w:t>
      </w:r>
    </w:p>
    <w:p w14:paraId="0B71A734" w14:textId="77777777" w:rsidR="003E385C" w:rsidRPr="003E385C" w:rsidRDefault="003E385C" w:rsidP="003E385C">
      <w:pPr>
        <w:spacing w:after="0"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Cheshire</w:t>
      </w:r>
    </w:p>
    <w:p w14:paraId="222832E2" w14:textId="77777777" w:rsidR="003E385C" w:rsidRPr="003E385C" w:rsidRDefault="003E385C" w:rsidP="003E385C">
      <w:pPr>
        <w:spacing w:line="240" w:lineRule="auto"/>
        <w:rPr>
          <w:rFonts w:asciiTheme="majorHAnsi" w:hAnsiTheme="majorHAnsi" w:cs="Arial"/>
          <w:bCs/>
          <w:color w:val="auto"/>
          <w:sz w:val="24"/>
          <w:szCs w:val="24"/>
        </w:rPr>
      </w:pPr>
      <w:r w:rsidRPr="003E385C">
        <w:rPr>
          <w:rFonts w:asciiTheme="majorHAnsi" w:hAnsiTheme="majorHAnsi" w:cs="Arial"/>
          <w:bCs/>
          <w:color w:val="auto"/>
          <w:sz w:val="24"/>
          <w:szCs w:val="24"/>
        </w:rPr>
        <w:t>SK9 5AF</w:t>
      </w:r>
    </w:p>
    <w:p w14:paraId="7B34DC65" w14:textId="77777777" w:rsidR="003E385C" w:rsidRPr="003E385C" w:rsidRDefault="003E385C" w:rsidP="003E385C">
      <w:pPr>
        <w:spacing w:line="240" w:lineRule="auto"/>
        <w:ind w:left="720"/>
        <w:rPr>
          <w:rFonts w:asciiTheme="majorHAnsi" w:hAnsiTheme="majorHAnsi" w:cs="Arial"/>
          <w:bCs/>
          <w:color w:val="auto"/>
          <w:sz w:val="24"/>
          <w:szCs w:val="24"/>
        </w:rPr>
      </w:pPr>
      <w:r w:rsidRPr="003E385C">
        <w:rPr>
          <w:rFonts w:asciiTheme="majorHAnsi" w:hAnsiTheme="majorHAnsi" w:cs="Arial"/>
          <w:bCs/>
          <w:color w:val="auto"/>
          <w:sz w:val="24"/>
          <w:szCs w:val="24"/>
        </w:rPr>
        <w:t>Tel: 0303 123 1113 (local rate) or 01625 545 745 (national rate number)</w:t>
      </w:r>
      <w:r w:rsidRPr="003E385C">
        <w:rPr>
          <w:rFonts w:asciiTheme="majorHAnsi" w:hAnsiTheme="majorHAnsi" w:cs="Arial"/>
          <w:bCs/>
          <w:color w:val="auto"/>
          <w:sz w:val="24"/>
          <w:szCs w:val="24"/>
        </w:rPr>
        <w:br/>
        <w:t xml:space="preserve">Fax: 01625 524 510 </w:t>
      </w:r>
      <w:r w:rsidRPr="003E385C">
        <w:rPr>
          <w:rFonts w:asciiTheme="majorHAnsi" w:hAnsiTheme="majorHAnsi" w:cs="Arial"/>
          <w:bCs/>
          <w:color w:val="auto"/>
          <w:sz w:val="24"/>
          <w:szCs w:val="24"/>
        </w:rPr>
        <w:br/>
        <w:t xml:space="preserve">Email: </w:t>
      </w:r>
      <w:hyperlink r:id="rId17" w:history="1">
        <w:r w:rsidRPr="003E385C">
          <w:rPr>
            <w:rStyle w:val="Hyperlink"/>
            <w:rFonts w:asciiTheme="majorHAnsi" w:hAnsiTheme="majorHAnsi" w:cs="Arial"/>
            <w:bCs/>
            <w:color w:val="auto"/>
            <w:sz w:val="24"/>
            <w:szCs w:val="24"/>
          </w:rPr>
          <w:t>casework@ico.org.uk</w:t>
        </w:r>
      </w:hyperlink>
      <w:r w:rsidRPr="003E385C">
        <w:rPr>
          <w:rFonts w:asciiTheme="majorHAnsi" w:hAnsiTheme="majorHAnsi" w:cs="Arial"/>
          <w:bCs/>
          <w:color w:val="auto"/>
          <w:sz w:val="24"/>
          <w:szCs w:val="24"/>
        </w:rPr>
        <w:t xml:space="preserve">  </w:t>
      </w:r>
    </w:p>
    <w:p w14:paraId="52B435DA" w14:textId="77777777" w:rsidR="00A92267" w:rsidRPr="00A92267" w:rsidRDefault="00A92267" w:rsidP="00A92267">
      <w:pPr>
        <w:widowControl w:val="0"/>
        <w:spacing w:after="0" w:line="240" w:lineRule="auto"/>
        <w:rPr>
          <w:rFonts w:ascii="Cambria" w:hAnsi="Cambria" w:cs="Arial"/>
          <w:sz w:val="24"/>
          <w:szCs w:val="24"/>
        </w:rPr>
      </w:pPr>
    </w:p>
    <w:p w14:paraId="7B4C0FAC" w14:textId="77777777" w:rsidR="00A92267" w:rsidRDefault="00A92267" w:rsidP="00A92267">
      <w:pPr>
        <w:widowControl w:val="0"/>
        <w:rPr>
          <w:rFonts w:ascii="Arial" w:hAnsi="Arial" w:cs="Arial"/>
          <w:b/>
          <w:bCs/>
          <w:color w:val="002060"/>
          <w:sz w:val="24"/>
          <w:szCs w:val="24"/>
        </w:rPr>
      </w:pPr>
    </w:p>
    <w:p w14:paraId="300245AD" w14:textId="77777777" w:rsidR="00A92267" w:rsidRDefault="00A92267" w:rsidP="00A92267">
      <w:pPr>
        <w:widowControl w:val="0"/>
        <w:rPr>
          <w:rFonts w:ascii="Arial" w:hAnsi="Arial" w:cs="Arial"/>
          <w:b/>
          <w:bCs/>
          <w:color w:val="002060"/>
          <w:sz w:val="24"/>
          <w:szCs w:val="24"/>
        </w:rPr>
      </w:pPr>
    </w:p>
    <w:p w14:paraId="6237D1FE" w14:textId="77777777" w:rsidR="00A92267" w:rsidRDefault="00A92267" w:rsidP="00A92267">
      <w:pPr>
        <w:widowControl w:val="0"/>
        <w:rPr>
          <w:rFonts w:ascii="Arial" w:hAnsi="Arial" w:cs="Arial"/>
          <w:b/>
          <w:bCs/>
          <w:color w:val="002060"/>
          <w:sz w:val="24"/>
          <w:szCs w:val="24"/>
        </w:rPr>
      </w:pPr>
    </w:p>
    <w:p w14:paraId="127FD671" w14:textId="77777777" w:rsidR="00A92267" w:rsidRDefault="00A92267" w:rsidP="00A92267">
      <w:pPr>
        <w:widowControl w:val="0"/>
        <w:rPr>
          <w:rFonts w:ascii="Arial" w:hAnsi="Arial" w:cs="Arial"/>
          <w:b/>
          <w:bCs/>
          <w:color w:val="002060"/>
          <w:sz w:val="24"/>
          <w:szCs w:val="24"/>
        </w:rPr>
      </w:pPr>
    </w:p>
    <w:p w14:paraId="4D52665F" w14:textId="77777777" w:rsidR="00A92267" w:rsidRDefault="00A92267" w:rsidP="00A92267">
      <w:pPr>
        <w:widowControl w:val="0"/>
        <w:rPr>
          <w:rFonts w:ascii="Arial" w:hAnsi="Arial" w:cs="Arial"/>
          <w:b/>
          <w:bCs/>
          <w:color w:val="002060"/>
          <w:sz w:val="24"/>
          <w:szCs w:val="24"/>
        </w:rPr>
      </w:pPr>
    </w:p>
    <w:p w14:paraId="6D2E22A0" w14:textId="77777777" w:rsidR="00A92267" w:rsidRDefault="00A92267" w:rsidP="00A92267">
      <w:pPr>
        <w:widowControl w:val="0"/>
        <w:rPr>
          <w:rFonts w:ascii="Arial" w:hAnsi="Arial" w:cs="Arial"/>
          <w:b/>
          <w:bCs/>
          <w:color w:val="002060"/>
          <w:sz w:val="24"/>
          <w:szCs w:val="24"/>
        </w:rPr>
      </w:pPr>
    </w:p>
    <w:p w14:paraId="1DF34558" w14:textId="77777777" w:rsidR="00A92267" w:rsidRDefault="00A92267" w:rsidP="00A92267">
      <w:pPr>
        <w:widowControl w:val="0"/>
        <w:jc w:val="right"/>
        <w:rPr>
          <w:rFonts w:ascii="Arial" w:hAnsi="Arial" w:cs="Arial"/>
          <w:b/>
          <w:bCs/>
          <w:sz w:val="24"/>
          <w:szCs w:val="24"/>
          <w:u w:val="single"/>
        </w:rPr>
        <w:sectPr w:rsidR="00A92267" w:rsidSect="00A92267">
          <w:footerReference w:type="default" r:id="rId18"/>
          <w:pgSz w:w="11906" w:h="16838"/>
          <w:pgMar w:top="284" w:right="284" w:bottom="284" w:left="284" w:header="709" w:footer="709" w:gutter="0"/>
          <w:cols w:space="708"/>
          <w:docGrid w:linePitch="360"/>
        </w:sectPr>
      </w:pPr>
    </w:p>
    <w:p w14:paraId="18B80621" w14:textId="7C28F86E" w:rsidR="00A92267" w:rsidRDefault="00A92267" w:rsidP="00A92267">
      <w:pPr>
        <w:widowControl w:val="0"/>
        <w:jc w:val="right"/>
        <w:rPr>
          <w:rFonts w:ascii="Arial" w:hAnsi="Arial" w:cs="Arial"/>
          <w:b/>
          <w:bCs/>
          <w:sz w:val="24"/>
          <w:szCs w:val="24"/>
          <w:u w:val="single"/>
        </w:rPr>
      </w:pPr>
    </w:p>
    <w:p w14:paraId="66CFEC90" w14:textId="77777777" w:rsidR="00005F42" w:rsidRDefault="00005F42"/>
    <w:sectPr w:rsidR="00005F42" w:rsidSect="00005F42">
      <w:type w:val="continuous"/>
      <w:pgSz w:w="11906" w:h="16838"/>
      <w:pgMar w:top="284" w:right="284" w:bottom="284" w:left="28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2CD9" w14:textId="77777777" w:rsidR="00C24117" w:rsidRDefault="00C24117">
      <w:pPr>
        <w:spacing w:after="0" w:line="240" w:lineRule="auto"/>
      </w:pPr>
      <w:r>
        <w:separator/>
      </w:r>
    </w:p>
  </w:endnote>
  <w:endnote w:type="continuationSeparator" w:id="0">
    <w:p w14:paraId="281A4C4B" w14:textId="77777777" w:rsidR="00C24117" w:rsidRDefault="00C2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DD7C" w14:textId="77777777" w:rsidR="00005F42" w:rsidRDefault="00A92267" w:rsidP="00A92267">
    <w:pPr>
      <w:pStyle w:val="Footer"/>
      <w:tabs>
        <w:tab w:val="clear" w:pos="4513"/>
        <w:tab w:val="clear" w:pos="9026"/>
        <w:tab w:val="center" w:pos="5669"/>
        <w:tab w:val="right" w:pos="11338"/>
      </w:tabs>
    </w:pPr>
    <w:r>
      <w:tab/>
    </w:r>
    <w:r w:rsidRPr="00940772">
      <w:rPr>
        <w:rFonts w:ascii="Arial" w:hAnsi="Arial" w:cs="Arial"/>
        <w:noProof/>
        <w:sz w:val="20"/>
        <w:szCs w:val="20"/>
      </w:rPr>
      <w:tab/>
    </w:r>
    <w:r w:rsidR="00005F42" w:rsidRPr="00940772">
      <w:rPr>
        <w:rFonts w:ascii="Arial" w:hAnsi="Arial" w:cs="Arial"/>
        <w:noProof/>
        <w:sz w:val="20"/>
        <w:szCs w:val="20"/>
      </w:rPr>
      <w:t xml:space="preserve"> </w:t>
    </w:r>
    <w:r w:rsidR="00B00D22">
      <w:rPr>
        <w:rFonts w:ascii="Arial" w:hAnsi="Arial" w:cs="Arial"/>
        <w:noProof/>
        <w:sz w:val="20"/>
        <w:szCs w:val="20"/>
      </w:rPr>
      <w:drawing>
        <wp:inline distT="0" distB="0" distL="0" distR="0" wp14:anchorId="578DB4E3" wp14:editId="2AE35A54">
          <wp:extent cx="1800225" cy="409575"/>
          <wp:effectExtent l="0" t="0" r="9525" b="9525"/>
          <wp:docPr id="1" name="Picture 6" descr="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Do the right  th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9BDB" w14:textId="77777777" w:rsidR="00C24117" w:rsidRDefault="00C24117">
      <w:pPr>
        <w:spacing w:after="0" w:line="240" w:lineRule="auto"/>
      </w:pPr>
      <w:r>
        <w:separator/>
      </w:r>
    </w:p>
  </w:footnote>
  <w:footnote w:type="continuationSeparator" w:id="0">
    <w:p w14:paraId="41E81B74" w14:textId="77777777" w:rsidR="00C24117" w:rsidRDefault="00C2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72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67"/>
    <w:rsid w:val="00005F42"/>
    <w:rsid w:val="001936E1"/>
    <w:rsid w:val="00233DB8"/>
    <w:rsid w:val="002C6464"/>
    <w:rsid w:val="003C1AF8"/>
    <w:rsid w:val="003E385C"/>
    <w:rsid w:val="00A92267"/>
    <w:rsid w:val="00B00D22"/>
    <w:rsid w:val="00C24117"/>
    <w:rsid w:val="00D3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2CAD"/>
  <w15:docId w15:val="{669A1C21-8908-4579-B94F-87C52CFA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67"/>
    <w:pPr>
      <w:spacing w:after="120" w:line="300" w:lineRule="auto"/>
    </w:pPr>
    <w:rPr>
      <w:rFonts w:ascii="Times New Roman" w:eastAsia="Times New Roman" w:hAnsi="Times New Roman"/>
      <w:color w:val="000000"/>
      <w:kern w:val="28"/>
      <w:sz w:val="18"/>
      <w:szCs w:val="18"/>
    </w:rPr>
  </w:style>
  <w:style w:type="paragraph" w:styleId="Heading1">
    <w:name w:val="heading 1"/>
    <w:basedOn w:val="Normal"/>
    <w:link w:val="Heading1Char"/>
    <w:uiPriority w:val="3"/>
    <w:qFormat/>
    <w:rsid w:val="00A92267"/>
    <w:pPr>
      <w:keepNext/>
      <w:keepLines/>
      <w:pBdr>
        <w:top w:val="single" w:sz="4" w:space="31" w:color="4F81BD"/>
        <w:bottom w:val="single" w:sz="4" w:space="31" w:color="4F81BD"/>
      </w:pBdr>
      <w:shd w:val="clear" w:color="auto" w:fill="4F81BD"/>
      <w:spacing w:after="320" w:line="240" w:lineRule="auto"/>
      <w:contextualSpacing/>
      <w:jc w:val="center"/>
      <w:outlineLvl w:val="0"/>
    </w:pPr>
    <w:rPr>
      <w:rFonts w:ascii="Calibri Light" w:hAnsi="Calibri Light"/>
      <w:color w:val="FFFFFF"/>
      <w:kern w:val="0"/>
      <w:sz w:val="5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A92267"/>
    <w:rPr>
      <w:rFonts w:ascii="Calibri Light" w:eastAsia="Times New Roman" w:hAnsi="Calibri Light" w:cs="Times New Roman"/>
      <w:color w:val="FFFFFF"/>
      <w:sz w:val="52"/>
      <w:szCs w:val="32"/>
      <w:shd w:val="clear" w:color="auto" w:fill="4F81BD"/>
      <w:lang w:val="en-US"/>
    </w:rPr>
  </w:style>
  <w:style w:type="character" w:styleId="Hyperlink">
    <w:name w:val="Hyperlink"/>
    <w:uiPriority w:val="99"/>
    <w:unhideWhenUsed/>
    <w:rsid w:val="00A92267"/>
    <w:rPr>
      <w:color w:val="0000FF"/>
      <w:u w:val="single"/>
    </w:rPr>
  </w:style>
  <w:style w:type="paragraph" w:styleId="Footer">
    <w:name w:val="footer"/>
    <w:basedOn w:val="Normal"/>
    <w:link w:val="FooterChar"/>
    <w:uiPriority w:val="99"/>
    <w:unhideWhenUsed/>
    <w:rsid w:val="00A92267"/>
    <w:pPr>
      <w:tabs>
        <w:tab w:val="center" w:pos="4513"/>
        <w:tab w:val="right" w:pos="9026"/>
      </w:tabs>
      <w:spacing w:after="0" w:line="240" w:lineRule="auto"/>
    </w:pPr>
  </w:style>
  <w:style w:type="character" w:customStyle="1" w:styleId="FooterChar">
    <w:name w:val="Footer Char"/>
    <w:link w:val="Footer"/>
    <w:uiPriority w:val="99"/>
    <w:rsid w:val="00A92267"/>
    <w:rPr>
      <w:rFonts w:ascii="Times New Roman" w:eastAsia="Times New Roman" w:hAnsi="Times New Roman" w:cs="Times New Roman"/>
      <w:color w:val="000000"/>
      <w:kern w:val="28"/>
      <w:sz w:val="18"/>
      <w:szCs w:val="18"/>
      <w:lang w:eastAsia="en-GB"/>
    </w:rPr>
  </w:style>
  <w:style w:type="paragraph" w:styleId="Header">
    <w:name w:val="header"/>
    <w:basedOn w:val="Normal"/>
    <w:link w:val="HeaderChar"/>
    <w:uiPriority w:val="99"/>
    <w:unhideWhenUsed/>
    <w:rsid w:val="00233DB8"/>
    <w:pPr>
      <w:tabs>
        <w:tab w:val="center" w:pos="4513"/>
        <w:tab w:val="right" w:pos="9026"/>
      </w:tabs>
    </w:pPr>
  </w:style>
  <w:style w:type="character" w:customStyle="1" w:styleId="HeaderChar">
    <w:name w:val="Header Char"/>
    <w:basedOn w:val="DefaultParagraphFont"/>
    <w:link w:val="Header"/>
    <w:uiPriority w:val="99"/>
    <w:rsid w:val="00233DB8"/>
    <w:rPr>
      <w:rFonts w:ascii="Times New Roman" w:eastAsia="Times New Roman" w:hAnsi="Times New Roman"/>
      <w:color w:val="000000"/>
      <w:kern w:val="28"/>
      <w:sz w:val="18"/>
      <w:szCs w:val="18"/>
    </w:rPr>
  </w:style>
  <w:style w:type="character" w:styleId="UnresolvedMention">
    <w:name w:val="Unresolved Mention"/>
    <w:basedOn w:val="DefaultParagraphFont"/>
    <w:uiPriority w:val="99"/>
    <w:semiHidden/>
    <w:unhideWhenUsed/>
    <w:rsid w:val="003E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your-nhs-data-matt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8/12/contents" TargetMode="External"/><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dpr-info.eu/" TargetMode="External"/><Relationship Id="rId5" Type="http://schemas.openxmlformats.org/officeDocument/2006/relationships/styles" Target="styles.xml"/><Relationship Id="rId15" Type="http://schemas.openxmlformats.org/officeDocument/2006/relationships/hyperlink" Target="mailto:Cmicb-war.latchfordmc@nhs.net" TargetMode="External"/><Relationship Id="rId10" Type="http://schemas.openxmlformats.org/officeDocument/2006/relationships/hyperlink" Target="https://www.latchfordmedicalcentre.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micb-war.latchfordmc@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8FB5CA7DCCB4B83AB2CCB2B66E9B2" ma:contentTypeVersion="14" ma:contentTypeDescription="Create a new document." ma:contentTypeScope="" ma:versionID="acc57887cc148ee6c21b5ba0293b1cda">
  <xsd:schema xmlns:xsd="http://www.w3.org/2001/XMLSchema" xmlns:xs="http://www.w3.org/2001/XMLSchema" xmlns:p="http://schemas.microsoft.com/office/2006/metadata/properties" xmlns:ns1="http://schemas.microsoft.com/sharepoint/v3" xmlns:ns2="cdf5262f-dbc9-456d-b241-f3ddee983157" xmlns:ns3="528da91e-f431-4a67-9e25-687496672991" targetNamespace="http://schemas.microsoft.com/office/2006/metadata/properties" ma:root="true" ma:fieldsID="a87dca430c4c8e3964f488e5bae2cd70" ns1:_="" ns2:_="" ns3:_="">
    <xsd:import namespace="http://schemas.microsoft.com/sharepoint/v3"/>
    <xsd:import namespace="cdf5262f-dbc9-456d-b241-f3ddee983157"/>
    <xsd:import namespace="528da91e-f431-4a67-9e25-6874966729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5262f-dbc9-456d-b241-f3ddee983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da91e-f431-4a67-9e25-6874966729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ef7a2f-d9d0-4cd5-9625-e55f83ba24b0}" ma:internalName="TaxCatchAll" ma:showField="CatchAllData" ma:web="528da91e-f431-4a67-9e25-687496672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f5262f-dbc9-456d-b241-f3ddee983157">
      <Terms xmlns="http://schemas.microsoft.com/office/infopath/2007/PartnerControls"/>
    </lcf76f155ced4ddcb4097134ff3c332f>
    <TaxCatchAll xmlns="528da91e-f431-4a67-9e25-687496672991" xsi:nil="true"/>
  </documentManagement>
</p:properties>
</file>

<file path=customXml/itemProps1.xml><?xml version="1.0" encoding="utf-8"?>
<ds:datastoreItem xmlns:ds="http://schemas.openxmlformats.org/officeDocument/2006/customXml" ds:itemID="{630FD32F-45AA-44BE-874B-601A0CC5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f5262f-dbc9-456d-b241-f3ddee983157"/>
    <ds:schemaRef ds:uri="528da91e-f431-4a67-9e25-687496672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97E84-0373-4B2D-86FA-4946581A32BE}">
  <ds:schemaRefs>
    <ds:schemaRef ds:uri="http://schemas.microsoft.com/sharepoint/v3/contenttype/forms"/>
  </ds:schemaRefs>
</ds:datastoreItem>
</file>

<file path=customXml/itemProps3.xml><?xml version="1.0" encoding="utf-8"?>
<ds:datastoreItem xmlns:ds="http://schemas.openxmlformats.org/officeDocument/2006/customXml" ds:itemID="{B776A11E-0C43-4989-A6CC-D136D98ABFC7}">
  <ds:schemaRefs>
    <ds:schemaRef ds:uri="http://schemas.microsoft.com/office/2006/metadata/properties"/>
    <ds:schemaRef ds:uri="http://schemas.microsoft.com/office/infopath/2007/PartnerControls"/>
    <ds:schemaRef ds:uri="http://schemas.microsoft.com/sharepoint/v3"/>
    <ds:schemaRef ds:uri="cdf5262f-dbc9-456d-b241-f3ddee983157"/>
    <ds:schemaRef ds:uri="528da91e-f431-4a67-9e25-68749667299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12947</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Shola Adodo</dc:creator>
  <cp:lastModifiedBy>Katy Morson</cp:lastModifiedBy>
  <cp:revision>2</cp:revision>
  <cp:lastPrinted>2023-03-17T07:19:00Z</cp:lastPrinted>
  <dcterms:created xsi:type="dcterms:W3CDTF">2023-05-04T12:08:00Z</dcterms:created>
  <dcterms:modified xsi:type="dcterms:W3CDTF">2023-05-04T12:08:00Z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0x01010066B8FB5CA7DCCB4B83AB2CCB2B66E9B2</vt:lpwstr>
  </property>
  <property fmtid="{D5CDD505-2E9C-101B-9397-08002B2CF9AE}" pid="3" name="MediaServiceImageTags">
    <vt:lpwstr/>
  </property>
</Properties>
</file>